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AE5EBC">
      <w:pPr>
        <w:spacing w:after="0" w:line="240" w:lineRule="auto"/>
        <w:jc w:val="center"/>
        <w:rPr>
          <w:rFonts w:ascii="Times New Roman" w:hAnsi="Times New Roman" w:eastAsia="Times New Roman" w:cs="Times New Roman"/>
          <w:color w:val="auto"/>
          <w:sz w:val="24"/>
          <w:szCs w:val="24"/>
          <w:lang w:eastAsia="ru-RU"/>
        </w:rPr>
      </w:pPr>
      <w:bookmarkStart w:id="1" w:name="_GoBack"/>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w:t>
      </w:r>
      <w:r>
        <w:rPr>
          <w:rFonts w:ascii="Times New Roman" w:hAnsi="Times New Roman" w:cs="Times New Roman"/>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17522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15C97C4C">
      <w:pPr>
        <w:spacing w:after="0" w:line="24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Министерства экономического развития Российской Федерации»</w:t>
      </w:r>
    </w:p>
    <w:p w14:paraId="6DB22ACD">
      <w:pPr>
        <w:spacing w:after="0" w:line="24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-954405</wp:posOffset>
                </wp:positionH>
                <wp:positionV relativeFrom="paragraph">
                  <wp:posOffset>133985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75.15pt;margin-top:10.55pt;height:2.15pt;width:475.65pt;z-index:251659264;mso-width-relative:page;mso-height-relative:page;" filled="f" stroked="t" coordsize="21600,21600" o:gfxdata="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bTu2c2AAAAAoBAAAP&#10;AAAAAAAAAAEAIAAAACIAAABkcnMvZG93bnJldi54bWxQSwECFAAUAAAACACHTuJAm7NaHRgCAADv&#10;AwAADgAAAAAAAAABACAAAAAnAQAAZHJzL2Uyb0RvYy54bWxQSwUGAAAAAAYABgBZAQAAsQUAAAAA&#10;">
                <v:fill on="f" focussize="0,0"/>
                <v:stroke weight="4.5pt" color="#000000" linestyle="thickThin" joinstyle="round"/>
                <v:imagedata o:title=""/>
                <o:lock v:ext="edit" aspectratio="f"/>
              </v:line>
            </w:pict>
          </mc:Fallback>
        </mc:AlternateContent>
      </w:r>
    </w:p>
    <w:p w14:paraId="6720E757">
      <w:pPr>
        <w:spacing w:after="0" w:line="240" w:lineRule="auto"/>
        <w:jc w:val="center"/>
        <w:rPr>
          <w:rFonts w:ascii="Times New Roman" w:hAnsi="Times New Roman" w:eastAsia="Calibri" w:cs="Times New Roman"/>
          <w:b/>
          <w:bCs/>
          <w:caps/>
          <w:color w:val="auto"/>
          <w:sz w:val="24"/>
          <w:szCs w:val="24"/>
          <w:lang w:eastAsia="ru-RU"/>
        </w:rPr>
      </w:pPr>
      <w:r>
        <w:rPr>
          <w:rFonts w:ascii="Times New Roman" w:hAnsi="Times New Roman" w:eastAsia="Calibri" w:cs="Times New Roman"/>
          <w:b/>
          <w:bCs/>
          <w:caps/>
          <w:color w:val="auto"/>
          <w:sz w:val="24"/>
          <w:szCs w:val="24"/>
          <w:lang w:eastAsia="ru-RU"/>
        </w:rPr>
        <w:t>КАФЕДРА Естественные и социально-гуманитарные науки</w:t>
      </w:r>
    </w:p>
    <w:p w14:paraId="5280E74C">
      <w:pPr>
        <w:spacing w:after="0" w:line="240" w:lineRule="auto"/>
        <w:jc w:val="center"/>
        <w:rPr>
          <w:rFonts w:ascii="Times New Roman" w:hAnsi="Times New Roman" w:eastAsia="Calibri" w:cs="Times New Roman"/>
          <w:b/>
          <w:bCs/>
          <w:caps/>
          <w:color w:val="auto"/>
          <w:sz w:val="24"/>
          <w:szCs w:val="24"/>
          <w:lang w:eastAsia="ru-RU"/>
        </w:rPr>
      </w:pPr>
    </w:p>
    <w:p w14:paraId="584183DC">
      <w:pPr>
        <w:spacing w:after="0" w:line="240" w:lineRule="auto"/>
        <w:rPr>
          <w:rFonts w:ascii="Times New Roman" w:hAnsi="Times New Roman" w:eastAsia="Calibri" w:cs="Times New Roman"/>
          <w:b/>
          <w:bCs/>
          <w:caps/>
          <w:color w:val="auto"/>
          <w:sz w:val="24"/>
          <w:szCs w:val="24"/>
          <w:lang w:eastAsia="ru-RU"/>
        </w:rPr>
      </w:pPr>
      <w:r>
        <w:rPr>
          <w:color w:val="auto"/>
          <w:lang w:eastAsia="ru-RU"/>
        </w:rPr>
        <w:drawing>
          <wp:inline distT="0" distB="0" distL="0" distR="0">
            <wp:extent cx="5850255" cy="266890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8">
                      <a:extLst>
                        <a:ext uri="{28A0092B-C50C-407E-A947-70E740481C1C}">
                          <a14:useLocalDpi xmlns:a14="http://schemas.microsoft.com/office/drawing/2010/main" val="0"/>
                        </a:ext>
                      </a:extLst>
                    </a:blip>
                    <a:srcRect l="24741" t="20618" r="30878" b="43378"/>
                    <a:stretch>
                      <a:fillRect/>
                    </a:stretch>
                  </pic:blipFill>
                  <pic:spPr>
                    <a:xfrm>
                      <a:off x="0" y="0"/>
                      <a:ext cx="5850255" cy="2669534"/>
                    </a:xfrm>
                    <a:prstGeom prst="rect">
                      <a:avLst/>
                    </a:prstGeom>
                    <a:noFill/>
                    <a:ln>
                      <a:noFill/>
                    </a:ln>
                  </pic:spPr>
                </pic:pic>
              </a:graphicData>
            </a:graphic>
          </wp:inline>
        </w:drawing>
      </w:r>
    </w:p>
    <w:p w14:paraId="4D5EF7F5">
      <w:pPr>
        <w:keepNext/>
        <w:keepLines/>
        <w:spacing w:after="0" w:line="240" w:lineRule="auto"/>
        <w:outlineLvl w:val="0"/>
        <w:rPr>
          <w:rFonts w:ascii="Times New Roman" w:hAnsi="Times New Roman" w:eastAsia="Times New Roman" w:cs="Times New Roman"/>
          <w:b/>
          <w:bCs/>
          <w:color w:val="auto"/>
          <w:sz w:val="24"/>
          <w:szCs w:val="24"/>
        </w:rPr>
      </w:pPr>
    </w:p>
    <w:p w14:paraId="4F5B54D5">
      <w:pPr>
        <w:keepNext/>
        <w:keepLines/>
        <w:spacing w:after="0" w:line="240" w:lineRule="auto"/>
        <w:jc w:val="center"/>
        <w:outlineLvl w:val="0"/>
        <w:rPr>
          <w:rFonts w:ascii="Times New Roman" w:hAnsi="Times New Roman" w:eastAsia="Times New Roman" w:cs="Times New Roman"/>
          <w:b/>
          <w:bCs/>
          <w:color w:val="auto"/>
          <w:sz w:val="24"/>
          <w:szCs w:val="24"/>
        </w:rPr>
      </w:pPr>
    </w:p>
    <w:p w14:paraId="7DD25F9E">
      <w:pPr>
        <w:keepNext/>
        <w:keepLines/>
        <w:spacing w:after="0" w:line="276" w:lineRule="auto"/>
        <w:jc w:val="center"/>
        <w:outlineLvl w:val="0"/>
        <w:rPr>
          <w:rFonts w:ascii="Times New Roman" w:hAnsi="Times New Roman" w:eastAsia="Times New Roman" w:cs="Times New Roman"/>
          <w:bCs/>
          <w:color w:val="auto"/>
          <w:sz w:val="24"/>
          <w:szCs w:val="24"/>
        </w:rPr>
      </w:pPr>
      <w:r>
        <w:rPr>
          <w:rFonts w:ascii="Times New Roman" w:hAnsi="Times New Roman" w:eastAsia="Times New Roman" w:cs="Times New Roman"/>
          <w:b/>
          <w:bCs/>
          <w:color w:val="auto"/>
          <w:sz w:val="24"/>
          <w:szCs w:val="24"/>
        </w:rPr>
        <w:t>РАБОЧАЯ ПРОГРАММА УЧЕБНОЙ ДИСЦИПЛИНЫ</w:t>
      </w:r>
      <w:r>
        <w:rPr>
          <w:rFonts w:ascii="Times New Roman" w:hAnsi="Times New Roman" w:eastAsia="Times New Roman" w:cs="Times New Roman"/>
          <w:bCs/>
          <w:color w:val="auto"/>
          <w:sz w:val="24"/>
          <w:szCs w:val="24"/>
        </w:rPr>
        <w:t xml:space="preserve"> </w:t>
      </w:r>
    </w:p>
    <w:p w14:paraId="0AAB345A">
      <w:pPr>
        <w:keepNext/>
        <w:keepLines/>
        <w:spacing w:after="0" w:line="276" w:lineRule="auto"/>
        <w:jc w:val="center"/>
        <w:outlineLvl w:val="0"/>
        <w:rPr>
          <w:rFonts w:ascii="Times New Roman" w:hAnsi="Times New Roman" w:eastAsia="Times New Roman" w:cs="Times New Roman"/>
          <w:bCs/>
          <w:color w:val="auto"/>
          <w:sz w:val="24"/>
          <w:szCs w:val="24"/>
        </w:rPr>
      </w:pPr>
    </w:p>
    <w:p w14:paraId="65040F39">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БЕЗОПАСНОСТЬ ЖИЗНЕДЕЯТЕЛЬНОСТИ</w:t>
      </w:r>
    </w:p>
    <w:p w14:paraId="67C8F631">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239992A4">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559B5313">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42CEF444">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187DB1EB">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7D58627A">
      <w:pPr>
        <w:suppressAutoHyphens/>
        <w:spacing w:after="0" w:line="240" w:lineRule="auto"/>
        <w:jc w:val="both"/>
        <w:rPr>
          <w:rFonts w:ascii="Times New Roman" w:hAnsi="Times New Roman" w:eastAsia="Calibri" w:cs="Times New Roman"/>
          <w:color w:val="auto"/>
          <w:sz w:val="24"/>
          <w:szCs w:val="24"/>
          <w:lang w:eastAsia="ru-RU"/>
        </w:rPr>
      </w:pPr>
    </w:p>
    <w:p w14:paraId="42C6CAD8">
      <w:pPr>
        <w:suppressAutoHyphens/>
        <w:spacing w:after="0" w:line="240" w:lineRule="auto"/>
        <w:jc w:val="both"/>
        <w:rPr>
          <w:rFonts w:ascii="Times New Roman" w:hAnsi="Times New Roman" w:eastAsia="Calibri" w:cs="Times New Roman"/>
          <w:color w:val="auto"/>
          <w:sz w:val="24"/>
          <w:szCs w:val="24"/>
          <w:lang w:eastAsia="ru-RU"/>
        </w:rPr>
      </w:pPr>
    </w:p>
    <w:p w14:paraId="5F60A94B">
      <w:pPr>
        <w:suppressAutoHyphens/>
        <w:spacing w:after="0" w:line="240" w:lineRule="auto"/>
        <w:jc w:val="both"/>
        <w:rPr>
          <w:rFonts w:ascii="Times New Roman" w:hAnsi="Times New Roman" w:eastAsia="Calibri" w:cs="Times New Roman"/>
          <w:color w:val="auto"/>
          <w:sz w:val="24"/>
          <w:szCs w:val="24"/>
          <w:lang w:eastAsia="ru-RU"/>
        </w:rPr>
      </w:pPr>
    </w:p>
    <w:p w14:paraId="7025AB0F">
      <w:pPr>
        <w:suppressAutoHyphens/>
        <w:spacing w:after="0" w:line="240" w:lineRule="auto"/>
        <w:jc w:val="both"/>
        <w:rPr>
          <w:rFonts w:ascii="Times New Roman" w:hAnsi="Times New Roman" w:eastAsia="Calibri" w:cs="Times New Roman"/>
          <w:color w:val="auto"/>
          <w:sz w:val="24"/>
          <w:szCs w:val="24"/>
          <w:lang w:eastAsia="ru-RU"/>
        </w:rPr>
      </w:pPr>
    </w:p>
    <w:p w14:paraId="28A2ED02">
      <w:pPr>
        <w:suppressAutoHyphens/>
        <w:spacing w:after="0" w:line="240" w:lineRule="auto"/>
        <w:jc w:val="both"/>
        <w:rPr>
          <w:rFonts w:ascii="Times New Roman" w:hAnsi="Times New Roman" w:eastAsia="Calibri" w:cs="Times New Roman"/>
          <w:color w:val="auto"/>
          <w:sz w:val="24"/>
          <w:szCs w:val="24"/>
          <w:lang w:eastAsia="ru-RU"/>
        </w:rPr>
      </w:pPr>
    </w:p>
    <w:p w14:paraId="675EB8B2">
      <w:pPr>
        <w:suppressAutoHyphens/>
        <w:spacing w:after="0" w:line="240" w:lineRule="auto"/>
        <w:jc w:val="both"/>
        <w:rPr>
          <w:rFonts w:ascii="Times New Roman" w:hAnsi="Times New Roman" w:eastAsia="Calibri" w:cs="Times New Roman"/>
          <w:color w:val="auto"/>
          <w:sz w:val="24"/>
          <w:szCs w:val="24"/>
          <w:lang w:eastAsia="ru-RU"/>
        </w:rPr>
      </w:pPr>
    </w:p>
    <w:p w14:paraId="37E07548">
      <w:pPr>
        <w:suppressAutoHyphens/>
        <w:spacing w:after="0" w:line="240" w:lineRule="auto"/>
        <w:jc w:val="both"/>
        <w:rPr>
          <w:rFonts w:ascii="Times New Roman" w:hAnsi="Times New Roman" w:eastAsia="Calibri" w:cs="Times New Roman"/>
          <w:color w:val="auto"/>
          <w:sz w:val="24"/>
          <w:szCs w:val="24"/>
          <w:lang w:eastAsia="ru-RU"/>
        </w:rPr>
      </w:pPr>
    </w:p>
    <w:p w14:paraId="39002539">
      <w:pPr>
        <w:suppressAutoHyphens/>
        <w:spacing w:after="0" w:line="240" w:lineRule="auto"/>
        <w:jc w:val="both"/>
        <w:rPr>
          <w:rFonts w:ascii="Times New Roman" w:hAnsi="Times New Roman" w:eastAsia="Calibri" w:cs="Times New Roman"/>
          <w:color w:val="auto"/>
          <w:sz w:val="24"/>
          <w:szCs w:val="24"/>
          <w:lang w:eastAsia="ru-RU"/>
        </w:rPr>
      </w:pPr>
    </w:p>
    <w:p w14:paraId="55A0BBEB">
      <w:pPr>
        <w:suppressAutoHyphens/>
        <w:spacing w:after="0" w:line="240" w:lineRule="auto"/>
        <w:jc w:val="both"/>
        <w:rPr>
          <w:rFonts w:ascii="Times New Roman" w:hAnsi="Times New Roman" w:eastAsia="Calibri" w:cs="Times New Roman"/>
          <w:color w:val="auto"/>
          <w:sz w:val="24"/>
          <w:szCs w:val="24"/>
          <w:lang w:eastAsia="ru-RU"/>
        </w:rPr>
      </w:pPr>
    </w:p>
    <w:p w14:paraId="1A4B8082">
      <w:pPr>
        <w:suppressAutoHyphens/>
        <w:spacing w:after="0" w:line="240" w:lineRule="auto"/>
        <w:jc w:val="both"/>
        <w:rPr>
          <w:rFonts w:ascii="Times New Roman" w:hAnsi="Times New Roman" w:eastAsia="Calibri" w:cs="Times New Roman"/>
          <w:color w:val="auto"/>
          <w:sz w:val="24"/>
          <w:szCs w:val="24"/>
          <w:lang w:eastAsia="ru-RU"/>
        </w:rPr>
      </w:pPr>
    </w:p>
    <w:p w14:paraId="5D8DC208">
      <w:pPr>
        <w:suppressAutoHyphens/>
        <w:spacing w:after="0" w:line="240" w:lineRule="auto"/>
        <w:jc w:val="both"/>
        <w:rPr>
          <w:rFonts w:ascii="Times New Roman" w:hAnsi="Times New Roman" w:eastAsia="Calibri" w:cs="Times New Roman"/>
          <w:color w:val="auto"/>
          <w:sz w:val="24"/>
          <w:szCs w:val="24"/>
          <w:lang w:eastAsia="ru-RU"/>
        </w:rPr>
      </w:pPr>
    </w:p>
    <w:p w14:paraId="40E368DA">
      <w:pPr>
        <w:suppressAutoHyphens/>
        <w:spacing w:after="0" w:line="240" w:lineRule="auto"/>
        <w:rPr>
          <w:rFonts w:ascii="Times New Roman" w:hAnsi="Times New Roman" w:eastAsia="Calibri" w:cs="Times New Roman"/>
          <w:color w:val="auto"/>
          <w:sz w:val="24"/>
          <w:szCs w:val="24"/>
          <w:lang w:eastAsia="ru-RU"/>
        </w:rPr>
      </w:pPr>
    </w:p>
    <w:p w14:paraId="6331026A">
      <w:pPr>
        <w:suppressAutoHyphens/>
        <w:spacing w:after="0" w:line="240" w:lineRule="auto"/>
        <w:rPr>
          <w:rFonts w:ascii="Times New Roman" w:hAnsi="Times New Roman" w:eastAsia="Calibri" w:cs="Times New Roman"/>
          <w:color w:val="auto"/>
          <w:sz w:val="24"/>
          <w:szCs w:val="24"/>
          <w:lang w:eastAsia="ru-RU"/>
        </w:rPr>
      </w:pPr>
    </w:p>
    <w:p w14:paraId="6F3A4F81">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2B08FFAD">
      <w:pPr>
        <w:tabs>
          <w:tab w:val="left" w:pos="4404"/>
        </w:tabs>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2025</w:t>
      </w:r>
    </w:p>
    <w:p w14:paraId="021722C4">
      <w:pPr>
        <w:tabs>
          <w:tab w:val="left" w:pos="720"/>
        </w:tabs>
        <w:spacing w:line="240" w:lineRule="auto"/>
        <w:ind w:firstLine="709"/>
        <w:jc w:val="both"/>
        <w:rPr>
          <w:rFonts w:ascii="Times New Roman" w:hAnsi="Times New Roman" w:eastAsia="MS Mincho" w:cs="Times New Roman"/>
          <w:color w:val="auto"/>
          <w:sz w:val="26"/>
          <w:szCs w:val="26"/>
        </w:rPr>
      </w:pPr>
      <w:r>
        <w:rPr>
          <w:rFonts w:ascii="Times New Roman" w:hAnsi="Times New Roman" w:cs="Times New Roman"/>
          <w:color w:val="auto"/>
          <w:sz w:val="24"/>
          <w:szCs w:val="24"/>
        </w:rPr>
        <w:t>Рабочая программа по дисциплине «</w:t>
      </w:r>
      <w:r>
        <w:rPr>
          <w:rFonts w:ascii="Times New Roman" w:hAnsi="Times New Roman" w:eastAsia="Calibri" w:cs="Times New Roman"/>
          <w:color w:val="auto"/>
          <w:sz w:val="24"/>
          <w:szCs w:val="24"/>
          <w:u w:val="single"/>
        </w:rPr>
        <w:t>Безопасность жизнедеятельности</w:t>
      </w:r>
      <w:r>
        <w:rPr>
          <w:rFonts w:ascii="Times New Roman" w:hAnsi="Times New Roman" w:cs="Times New Roman"/>
          <w:color w:val="auto"/>
          <w:sz w:val="24"/>
          <w:szCs w:val="24"/>
        </w:rPr>
        <w:t>»</w:t>
      </w:r>
      <w:r>
        <w:rPr>
          <w:rFonts w:ascii="Times New Roman" w:hAnsi="Times New Roman" w:cs="Times New Roman"/>
          <w:color w:val="auto"/>
          <w:sz w:val="26"/>
          <w:szCs w:val="26"/>
        </w:rPr>
        <w:t xml:space="preserve"> разработана </w:t>
      </w:r>
      <w:r>
        <w:rPr>
          <w:rFonts w:ascii="Times New Roman" w:hAnsi="Times New Roman" w:eastAsia="MS Mincho" w:cs="Times New Roman"/>
          <w:color w:val="auto"/>
          <w:sz w:val="26"/>
          <w:szCs w:val="26"/>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6"/>
          <w:szCs w:val="26"/>
        </w:rPr>
        <w:t xml:space="preserve"> по направлению 38.03.02 Менеджмент</w:t>
      </w:r>
      <w:r>
        <w:rPr>
          <w:rFonts w:ascii="Times New Roman" w:hAnsi="Times New Roman" w:eastAsia="MS Mincho" w:cs="Times New Roman"/>
          <w:color w:val="auto"/>
          <w:sz w:val="26"/>
          <w:szCs w:val="26"/>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4C9D73CC">
      <w:pPr>
        <w:pStyle w:val="50"/>
        <w:spacing w:line="360" w:lineRule="auto"/>
        <w:jc w:val="both"/>
        <w:rPr>
          <w:rFonts w:ascii="Times New Roman" w:hAnsi="Times New Roman" w:cs="Times New Roman"/>
          <w:b w:val="0"/>
          <w:color w:val="auto"/>
          <w:sz w:val="24"/>
          <w:szCs w:val="24"/>
        </w:rPr>
      </w:pPr>
    </w:p>
    <w:p w14:paraId="65C3FB56">
      <w:pPr>
        <w:pStyle w:val="50"/>
        <w:tabs>
          <w:tab w:val="left" w:pos="8340"/>
        </w:tabs>
        <w:spacing w:line="360" w:lineRule="auto"/>
        <w:jc w:val="both"/>
        <w:rPr>
          <w:rFonts w:ascii="Times New Roman" w:hAnsi="Times New Roman" w:cs="Times New Roman"/>
          <w:bCs w:val="0"/>
          <w:color w:val="auto"/>
          <w:sz w:val="24"/>
          <w:szCs w:val="24"/>
        </w:rPr>
      </w:pPr>
    </w:p>
    <w:p w14:paraId="2A8DFF1D">
      <w:pPr>
        <w:suppressAutoHyphens/>
        <w:spacing w:after="0" w:line="360" w:lineRule="auto"/>
        <w:rPr>
          <w:rFonts w:ascii="Times New Roman" w:hAnsi="Times New Roman" w:eastAsia="Calibri" w:cs="Times New Roman"/>
          <w:color w:val="auto"/>
          <w:sz w:val="24"/>
          <w:szCs w:val="24"/>
          <w:lang w:eastAsia="ru-RU"/>
        </w:rPr>
      </w:pPr>
    </w:p>
    <w:p w14:paraId="2480D274">
      <w:pPr>
        <w:suppressAutoHyphens/>
        <w:spacing w:line="360" w:lineRule="auto"/>
        <w:jc w:val="both"/>
        <w:rPr>
          <w:rFonts w:ascii="Times New Roman" w:hAnsi="Times New Roman" w:eastAsia="Calibri" w:cs="Times New Roman"/>
          <w:color w:val="auto"/>
          <w:sz w:val="24"/>
          <w:szCs w:val="24"/>
        </w:rPr>
      </w:pPr>
      <w:r>
        <w:rPr>
          <w:rFonts w:ascii="Times New Roman" w:hAnsi="Times New Roman" w:eastAsia="Calibri" w:cs="Times New Roman"/>
          <w:b/>
          <w:color w:val="auto"/>
          <w:sz w:val="24"/>
          <w:szCs w:val="24"/>
          <w:lang w:eastAsia="ru-RU"/>
        </w:rPr>
        <w:t xml:space="preserve">Составитель: </w:t>
      </w:r>
      <w:r>
        <w:rPr>
          <w:rFonts w:ascii="Times New Roman" w:hAnsi="Times New Roman" w:eastAsia="Calibri" w:cs="Times New Roman"/>
          <w:color w:val="auto"/>
          <w:sz w:val="24"/>
          <w:szCs w:val="24"/>
        </w:rPr>
        <w:t>Беляк Сергей Александрович, преподаватель кафедры естественные и социально-гуманитарные науки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7D167A96">
      <w:pPr>
        <w:suppressAutoHyphens/>
        <w:spacing w:line="360" w:lineRule="auto"/>
        <w:jc w:val="both"/>
        <w:rPr>
          <w:rFonts w:ascii="Times New Roman" w:hAnsi="Times New Roman" w:eastAsia="Calibri" w:cs="Times New Roman"/>
          <w:color w:val="auto"/>
          <w:sz w:val="24"/>
          <w:szCs w:val="24"/>
        </w:rPr>
      </w:pPr>
    </w:p>
    <w:p w14:paraId="6269D383">
      <w:pPr>
        <w:suppressAutoHyphens/>
        <w:spacing w:after="0" w:line="360" w:lineRule="auto"/>
        <w:jc w:val="both"/>
        <w:rPr>
          <w:rFonts w:ascii="Times New Roman" w:hAnsi="Times New Roman" w:eastAsia="Calibri" w:cs="Times New Roman"/>
          <w:b/>
          <w:color w:val="auto"/>
          <w:sz w:val="24"/>
          <w:szCs w:val="24"/>
        </w:rPr>
      </w:pPr>
    </w:p>
    <w:p w14:paraId="10E42EB8">
      <w:pPr>
        <w:pStyle w:val="40"/>
        <w:shd w:val="clear" w:color="auto" w:fill="auto"/>
        <w:spacing w:before="0" w:after="0" w:line="360" w:lineRule="auto"/>
        <w:jc w:val="both"/>
        <w:rPr>
          <w:rFonts w:eastAsia="Calibri"/>
          <w:b w:val="0"/>
          <w:color w:val="auto"/>
          <w:sz w:val="24"/>
          <w:szCs w:val="24"/>
        </w:rPr>
      </w:pPr>
    </w:p>
    <w:p w14:paraId="1CE1126D">
      <w:pPr>
        <w:pStyle w:val="40"/>
        <w:shd w:val="clear" w:color="auto" w:fill="auto"/>
        <w:spacing w:before="0" w:after="0" w:line="360" w:lineRule="auto"/>
        <w:jc w:val="both"/>
        <w:rPr>
          <w:rFonts w:eastAsia="Calibri"/>
          <w:b w:val="0"/>
          <w:color w:val="auto"/>
          <w:sz w:val="24"/>
          <w:szCs w:val="24"/>
        </w:rPr>
      </w:pPr>
    </w:p>
    <w:p w14:paraId="018CA150">
      <w:pPr>
        <w:suppressAutoHyphens/>
        <w:spacing w:after="0" w:line="360" w:lineRule="auto"/>
        <w:rPr>
          <w:rFonts w:ascii="Times New Roman" w:hAnsi="Times New Roman" w:eastAsia="Calibri" w:cs="Times New Roman"/>
          <w:color w:val="auto"/>
          <w:sz w:val="24"/>
          <w:szCs w:val="24"/>
          <w:lang w:eastAsia="ru-RU"/>
        </w:rPr>
      </w:pPr>
    </w:p>
    <w:p w14:paraId="0B153901">
      <w:pPr>
        <w:suppressAutoHyphens/>
        <w:spacing w:after="0" w:line="360" w:lineRule="auto"/>
        <w:rPr>
          <w:rFonts w:ascii="Times New Roman" w:hAnsi="Times New Roman" w:eastAsia="Calibri" w:cs="Times New Roman"/>
          <w:color w:val="auto"/>
          <w:sz w:val="24"/>
          <w:szCs w:val="24"/>
          <w:lang w:eastAsia="ru-RU"/>
        </w:rPr>
      </w:pPr>
    </w:p>
    <w:p w14:paraId="4838A505">
      <w:pPr>
        <w:spacing w:after="0" w:line="360" w:lineRule="auto"/>
        <w:rPr>
          <w:rFonts w:ascii="Times New Roman" w:hAnsi="Times New Roman" w:eastAsia="Calibri" w:cs="Times New Roman"/>
          <w:b/>
          <w:caps/>
          <w:color w:val="auto"/>
          <w:sz w:val="24"/>
          <w:szCs w:val="24"/>
          <w:lang w:eastAsia="ru-RU"/>
        </w:rPr>
      </w:pPr>
    </w:p>
    <w:p w14:paraId="401F8500">
      <w:pPr>
        <w:tabs>
          <w:tab w:val="left" w:pos="4404"/>
        </w:tabs>
        <w:spacing w:after="0" w:line="360" w:lineRule="auto"/>
        <w:jc w:val="center"/>
        <w:rPr>
          <w:rFonts w:ascii="Times New Roman" w:hAnsi="Times New Roman" w:eastAsia="Times New Roman" w:cs="Times New Roman"/>
          <w:color w:val="auto"/>
          <w:sz w:val="24"/>
          <w:szCs w:val="24"/>
          <w:lang w:eastAsia="ru-RU"/>
        </w:rPr>
      </w:pPr>
    </w:p>
    <w:p w14:paraId="143E1A6F">
      <w:pPr>
        <w:spacing w:after="0" w:line="360" w:lineRule="auto"/>
        <w:jc w:val="center"/>
        <w:rPr>
          <w:rFonts w:ascii="Times New Roman" w:hAnsi="Times New Roman" w:eastAsia="Calibri" w:cs="Times New Roman"/>
          <w:b/>
          <w:color w:val="auto"/>
          <w:sz w:val="24"/>
          <w:szCs w:val="24"/>
        </w:rPr>
      </w:pPr>
    </w:p>
    <w:p w14:paraId="2D88C81A">
      <w:pPr>
        <w:spacing w:after="0" w:line="360" w:lineRule="auto"/>
        <w:jc w:val="center"/>
        <w:rPr>
          <w:rFonts w:ascii="Times New Roman" w:hAnsi="Times New Roman" w:eastAsia="Calibri" w:cs="Times New Roman"/>
          <w:b/>
          <w:color w:val="auto"/>
          <w:sz w:val="24"/>
          <w:szCs w:val="24"/>
        </w:rPr>
      </w:pPr>
    </w:p>
    <w:p w14:paraId="737154A0">
      <w:pPr>
        <w:spacing w:after="0" w:line="360" w:lineRule="auto"/>
        <w:jc w:val="center"/>
        <w:rPr>
          <w:rFonts w:ascii="Times New Roman" w:hAnsi="Times New Roman" w:eastAsia="Calibri" w:cs="Times New Roman"/>
          <w:b/>
          <w:color w:val="auto"/>
          <w:sz w:val="24"/>
          <w:szCs w:val="24"/>
        </w:rPr>
      </w:pPr>
    </w:p>
    <w:p w14:paraId="5DC86D64">
      <w:pPr>
        <w:spacing w:after="0" w:line="360" w:lineRule="auto"/>
        <w:jc w:val="center"/>
        <w:rPr>
          <w:rFonts w:ascii="Times New Roman" w:hAnsi="Times New Roman" w:eastAsia="Calibri" w:cs="Times New Roman"/>
          <w:b/>
          <w:color w:val="auto"/>
          <w:sz w:val="24"/>
          <w:szCs w:val="24"/>
        </w:rPr>
      </w:pPr>
    </w:p>
    <w:p w14:paraId="6D198B7D">
      <w:pPr>
        <w:spacing w:after="0" w:line="360" w:lineRule="auto"/>
        <w:jc w:val="center"/>
        <w:rPr>
          <w:rFonts w:ascii="Times New Roman" w:hAnsi="Times New Roman" w:eastAsia="Calibri" w:cs="Times New Roman"/>
          <w:b/>
          <w:color w:val="auto"/>
          <w:sz w:val="24"/>
          <w:szCs w:val="24"/>
        </w:rPr>
      </w:pPr>
    </w:p>
    <w:p w14:paraId="08092569">
      <w:pPr>
        <w:spacing w:after="0" w:line="360" w:lineRule="auto"/>
        <w:jc w:val="center"/>
        <w:rPr>
          <w:rFonts w:ascii="Times New Roman" w:hAnsi="Times New Roman" w:eastAsia="Calibri" w:cs="Times New Roman"/>
          <w:b/>
          <w:color w:val="auto"/>
          <w:sz w:val="24"/>
          <w:szCs w:val="24"/>
        </w:rPr>
      </w:pPr>
    </w:p>
    <w:p w14:paraId="61ECEF4E">
      <w:pPr>
        <w:spacing w:after="0" w:line="360" w:lineRule="auto"/>
        <w:jc w:val="center"/>
        <w:rPr>
          <w:rFonts w:ascii="Times New Roman" w:hAnsi="Times New Roman" w:eastAsia="Calibri" w:cs="Times New Roman"/>
          <w:b/>
          <w:color w:val="auto"/>
          <w:sz w:val="24"/>
          <w:szCs w:val="24"/>
        </w:rPr>
      </w:pPr>
    </w:p>
    <w:p w14:paraId="59A56C16">
      <w:pPr>
        <w:spacing w:after="0" w:line="360" w:lineRule="auto"/>
        <w:jc w:val="center"/>
        <w:rPr>
          <w:rFonts w:ascii="Times New Roman" w:hAnsi="Times New Roman" w:eastAsia="Calibri" w:cs="Times New Roman"/>
          <w:b/>
          <w:color w:val="auto"/>
          <w:sz w:val="24"/>
          <w:szCs w:val="24"/>
        </w:rPr>
      </w:pPr>
    </w:p>
    <w:p w14:paraId="3A305F49">
      <w:pPr>
        <w:spacing w:after="0" w:line="360" w:lineRule="auto"/>
        <w:jc w:val="center"/>
        <w:rPr>
          <w:rFonts w:ascii="Times New Roman" w:hAnsi="Times New Roman" w:eastAsia="Calibri" w:cs="Times New Roman"/>
          <w:b/>
          <w:color w:val="auto"/>
          <w:sz w:val="24"/>
          <w:szCs w:val="24"/>
        </w:rPr>
      </w:pPr>
    </w:p>
    <w:p w14:paraId="6CC43E72">
      <w:pPr>
        <w:spacing w:after="0" w:line="360" w:lineRule="auto"/>
        <w:jc w:val="center"/>
        <w:rPr>
          <w:rFonts w:ascii="Times New Roman" w:hAnsi="Times New Roman" w:eastAsia="Calibri" w:cs="Times New Roman"/>
          <w:b/>
          <w:color w:val="auto"/>
          <w:sz w:val="24"/>
          <w:szCs w:val="24"/>
        </w:rPr>
      </w:pPr>
    </w:p>
    <w:p w14:paraId="3F9C8DD4">
      <w:pPr>
        <w:spacing w:after="0" w:line="360" w:lineRule="auto"/>
        <w:jc w:val="center"/>
        <w:rPr>
          <w:rFonts w:ascii="Times New Roman" w:hAnsi="Times New Roman" w:eastAsia="Calibri" w:cs="Times New Roman"/>
          <w:b/>
          <w:color w:val="auto"/>
          <w:sz w:val="24"/>
          <w:szCs w:val="24"/>
        </w:rPr>
      </w:pPr>
    </w:p>
    <w:p w14:paraId="73F9E5F0">
      <w:pPr>
        <w:spacing w:after="0" w:line="360" w:lineRule="auto"/>
        <w:jc w:val="center"/>
        <w:rPr>
          <w:rFonts w:ascii="Times New Roman" w:hAnsi="Times New Roman" w:eastAsia="Calibri" w:cs="Times New Roman"/>
          <w:b/>
          <w:color w:val="auto"/>
          <w:sz w:val="24"/>
          <w:szCs w:val="24"/>
        </w:rPr>
      </w:pPr>
    </w:p>
    <w:p w14:paraId="54F725EB">
      <w:pPr>
        <w:spacing w:after="0" w:line="360" w:lineRule="auto"/>
        <w:jc w:val="center"/>
        <w:rPr>
          <w:rFonts w:ascii="Times New Roman" w:hAnsi="Times New Roman" w:eastAsia="Calibri" w:cs="Times New Roman"/>
          <w:b/>
          <w:color w:val="auto"/>
          <w:sz w:val="24"/>
          <w:szCs w:val="24"/>
        </w:rPr>
      </w:pPr>
    </w:p>
    <w:p w14:paraId="28767A6B">
      <w:pPr>
        <w:spacing w:after="0" w:line="360" w:lineRule="auto"/>
        <w:jc w:val="center"/>
        <w:rPr>
          <w:rFonts w:ascii="Times New Roman" w:hAnsi="Times New Roman" w:eastAsia="Calibri" w:cs="Times New Roman"/>
          <w:b/>
          <w:color w:val="auto"/>
          <w:sz w:val="24"/>
          <w:szCs w:val="24"/>
        </w:rPr>
      </w:pPr>
      <w:r>
        <w:rPr>
          <w:rFonts w:ascii="Times New Roman" w:hAnsi="Times New Roman" w:eastAsia="Calibri" w:cs="Times New Roman"/>
          <w:b/>
          <w:color w:val="auto"/>
          <w:sz w:val="24"/>
          <w:szCs w:val="24"/>
        </w:rPr>
        <w:t>СОДЕРЖАНИЕ</w:t>
      </w:r>
    </w:p>
    <w:p w14:paraId="644330BD">
      <w:pPr>
        <w:spacing w:after="0" w:line="360" w:lineRule="auto"/>
        <w:jc w:val="center"/>
        <w:rPr>
          <w:rFonts w:ascii="Times New Roman" w:hAnsi="Times New Roman" w:eastAsia="Calibri" w:cs="Times New Roman"/>
          <w:b/>
          <w:color w:val="auto"/>
          <w:sz w:val="24"/>
          <w:szCs w:val="24"/>
        </w:rPr>
      </w:pPr>
    </w:p>
    <w:tbl>
      <w:tblPr>
        <w:tblStyle w:val="6"/>
        <w:tblW w:w="9629" w:type="dxa"/>
        <w:jc w:val="center"/>
        <w:tblLayout w:type="autofit"/>
        <w:tblCellMar>
          <w:top w:w="0" w:type="dxa"/>
          <w:left w:w="108" w:type="dxa"/>
          <w:bottom w:w="0" w:type="dxa"/>
          <w:right w:w="108" w:type="dxa"/>
        </w:tblCellMar>
      </w:tblPr>
      <w:tblGrid>
        <w:gridCol w:w="516"/>
        <w:gridCol w:w="8135"/>
        <w:gridCol w:w="978"/>
      </w:tblGrid>
      <w:tr w14:paraId="27DB0631">
        <w:tblPrEx>
          <w:tblCellMar>
            <w:top w:w="0" w:type="dxa"/>
            <w:left w:w="108" w:type="dxa"/>
            <w:bottom w:w="0" w:type="dxa"/>
            <w:right w:w="108" w:type="dxa"/>
          </w:tblCellMar>
        </w:tblPrEx>
        <w:trPr>
          <w:jc w:val="center"/>
        </w:trPr>
        <w:tc>
          <w:tcPr>
            <w:tcW w:w="516" w:type="dxa"/>
          </w:tcPr>
          <w:p w14:paraId="00B1A2A6">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9B96191">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Организационно-методический раздел</w:t>
            </w:r>
          </w:p>
        </w:tc>
        <w:tc>
          <w:tcPr>
            <w:tcW w:w="978" w:type="dxa"/>
          </w:tcPr>
          <w:p w14:paraId="17E0D86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4</w:t>
            </w:r>
          </w:p>
        </w:tc>
      </w:tr>
      <w:tr w14:paraId="78F39F0E">
        <w:tblPrEx>
          <w:tblCellMar>
            <w:top w:w="0" w:type="dxa"/>
            <w:left w:w="108" w:type="dxa"/>
            <w:bottom w:w="0" w:type="dxa"/>
            <w:right w:w="108" w:type="dxa"/>
          </w:tblCellMar>
        </w:tblPrEx>
        <w:trPr>
          <w:jc w:val="center"/>
        </w:trPr>
        <w:tc>
          <w:tcPr>
            <w:tcW w:w="516" w:type="dxa"/>
          </w:tcPr>
          <w:p w14:paraId="18895BAC">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88E8F1A">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Распределение часов дисциплины по формам и видам работ</w:t>
            </w:r>
          </w:p>
        </w:tc>
        <w:tc>
          <w:tcPr>
            <w:tcW w:w="978" w:type="dxa"/>
          </w:tcPr>
          <w:p w14:paraId="4014CC6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w:t>
            </w:r>
          </w:p>
        </w:tc>
      </w:tr>
      <w:tr w14:paraId="2A06A8B8">
        <w:tblPrEx>
          <w:tblCellMar>
            <w:top w:w="0" w:type="dxa"/>
            <w:left w:w="108" w:type="dxa"/>
            <w:bottom w:w="0" w:type="dxa"/>
            <w:right w:w="108" w:type="dxa"/>
          </w:tblCellMar>
        </w:tblPrEx>
        <w:trPr>
          <w:jc w:val="center"/>
        </w:trPr>
        <w:tc>
          <w:tcPr>
            <w:tcW w:w="516" w:type="dxa"/>
          </w:tcPr>
          <w:p w14:paraId="3529C90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F1215F2">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Структура и содержание теоретической части дисциплины</w:t>
            </w:r>
          </w:p>
        </w:tc>
        <w:tc>
          <w:tcPr>
            <w:tcW w:w="978" w:type="dxa"/>
          </w:tcPr>
          <w:p w14:paraId="13E096D2">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9</w:t>
            </w:r>
          </w:p>
        </w:tc>
      </w:tr>
      <w:tr w14:paraId="3BC6FC8C">
        <w:tblPrEx>
          <w:tblCellMar>
            <w:top w:w="0" w:type="dxa"/>
            <w:left w:w="108" w:type="dxa"/>
            <w:bottom w:w="0" w:type="dxa"/>
            <w:right w:w="108" w:type="dxa"/>
          </w:tblCellMar>
        </w:tblPrEx>
        <w:trPr>
          <w:jc w:val="center"/>
        </w:trPr>
        <w:tc>
          <w:tcPr>
            <w:tcW w:w="516" w:type="dxa"/>
          </w:tcPr>
          <w:p w14:paraId="5C8357AF">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5C7C14C">
            <w:pPr>
              <w:spacing w:after="0" w:line="360" w:lineRule="auto"/>
              <w:jc w:val="both"/>
              <w:rPr>
                <w:rFonts w:ascii="Times New Roman" w:hAnsi="Times New Roman" w:eastAsia="Calibri" w:cs="Times New Roman"/>
                <w:color w:val="auto"/>
                <w:sz w:val="24"/>
                <w:szCs w:val="24"/>
                <w:lang w:bidi="ru-RU"/>
              </w:rPr>
            </w:pPr>
            <w:r>
              <w:rPr>
                <w:rFonts w:ascii="Times New Roman" w:hAnsi="Times New Roman" w:eastAsia="Calibri" w:cs="Times New Roman"/>
                <w:color w:val="auto"/>
                <w:sz w:val="24"/>
                <w:szCs w:val="24"/>
                <w:lang w:bidi="ru-RU"/>
              </w:rPr>
              <w:t>Структура и содержание практической части дисциплины</w:t>
            </w:r>
          </w:p>
        </w:tc>
        <w:tc>
          <w:tcPr>
            <w:tcW w:w="978" w:type="dxa"/>
          </w:tcPr>
          <w:p w14:paraId="4B4F4997">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14</w:t>
            </w:r>
          </w:p>
        </w:tc>
      </w:tr>
      <w:tr w14:paraId="67885785">
        <w:tblPrEx>
          <w:tblCellMar>
            <w:top w:w="0" w:type="dxa"/>
            <w:left w:w="108" w:type="dxa"/>
            <w:bottom w:w="0" w:type="dxa"/>
            <w:right w:w="108" w:type="dxa"/>
          </w:tblCellMar>
        </w:tblPrEx>
        <w:trPr>
          <w:jc w:val="center"/>
        </w:trPr>
        <w:tc>
          <w:tcPr>
            <w:tcW w:w="516" w:type="dxa"/>
          </w:tcPr>
          <w:p w14:paraId="5BD366C4">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581A5A3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Методические указания по освоению дисциплины</w:t>
            </w:r>
          </w:p>
        </w:tc>
        <w:tc>
          <w:tcPr>
            <w:tcW w:w="978" w:type="dxa"/>
          </w:tcPr>
          <w:p w14:paraId="0604219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18</w:t>
            </w:r>
          </w:p>
        </w:tc>
      </w:tr>
      <w:tr w14:paraId="6196EFBB">
        <w:tblPrEx>
          <w:tblCellMar>
            <w:top w:w="0" w:type="dxa"/>
            <w:left w:w="108" w:type="dxa"/>
            <w:bottom w:w="0" w:type="dxa"/>
            <w:right w:w="108" w:type="dxa"/>
          </w:tblCellMar>
        </w:tblPrEx>
        <w:trPr>
          <w:jc w:val="center"/>
        </w:trPr>
        <w:tc>
          <w:tcPr>
            <w:tcW w:w="516" w:type="dxa"/>
          </w:tcPr>
          <w:p w14:paraId="74926AB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30151A24">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Учебно-методическое обеспечение самостоятельной работы обучающихся</w:t>
            </w:r>
          </w:p>
        </w:tc>
        <w:tc>
          <w:tcPr>
            <w:tcW w:w="978" w:type="dxa"/>
          </w:tcPr>
          <w:p w14:paraId="3498B650">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21</w:t>
            </w:r>
          </w:p>
        </w:tc>
      </w:tr>
      <w:tr w14:paraId="782123D3">
        <w:tblPrEx>
          <w:tblCellMar>
            <w:top w:w="0" w:type="dxa"/>
            <w:left w:w="108" w:type="dxa"/>
            <w:bottom w:w="0" w:type="dxa"/>
            <w:right w:w="108" w:type="dxa"/>
          </w:tblCellMar>
        </w:tblPrEx>
        <w:trPr>
          <w:jc w:val="center"/>
        </w:trPr>
        <w:tc>
          <w:tcPr>
            <w:tcW w:w="516" w:type="dxa"/>
          </w:tcPr>
          <w:p w14:paraId="7677BC83">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6A87D6C9">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Перечень информационных технологий и программного обеспечения</w:t>
            </w:r>
          </w:p>
        </w:tc>
        <w:tc>
          <w:tcPr>
            <w:tcW w:w="978" w:type="dxa"/>
          </w:tcPr>
          <w:p w14:paraId="7847DE1E">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28</w:t>
            </w:r>
          </w:p>
        </w:tc>
      </w:tr>
      <w:tr w14:paraId="2DC1CC19">
        <w:tblPrEx>
          <w:tblCellMar>
            <w:top w:w="0" w:type="dxa"/>
            <w:left w:w="108" w:type="dxa"/>
            <w:bottom w:w="0" w:type="dxa"/>
            <w:right w:w="108" w:type="dxa"/>
          </w:tblCellMar>
        </w:tblPrEx>
        <w:trPr>
          <w:jc w:val="center"/>
        </w:trPr>
        <w:tc>
          <w:tcPr>
            <w:tcW w:w="516" w:type="dxa"/>
          </w:tcPr>
          <w:p w14:paraId="2A684A7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7DFD97F6">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Материально-техническое обеспечение дисциплины</w:t>
            </w:r>
          </w:p>
        </w:tc>
        <w:tc>
          <w:tcPr>
            <w:tcW w:w="978" w:type="dxa"/>
          </w:tcPr>
          <w:p w14:paraId="04BBA55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29</w:t>
            </w:r>
          </w:p>
        </w:tc>
      </w:tr>
      <w:tr w14:paraId="7E886FD2">
        <w:tblPrEx>
          <w:tblCellMar>
            <w:top w:w="0" w:type="dxa"/>
            <w:left w:w="108" w:type="dxa"/>
            <w:bottom w:w="0" w:type="dxa"/>
            <w:right w:w="108" w:type="dxa"/>
          </w:tblCellMar>
        </w:tblPrEx>
        <w:trPr>
          <w:jc w:val="center"/>
        </w:trPr>
        <w:tc>
          <w:tcPr>
            <w:tcW w:w="516" w:type="dxa"/>
          </w:tcPr>
          <w:p w14:paraId="7EBFB358">
            <w:pPr>
              <w:numPr>
                <w:ilvl w:val="0"/>
                <w:numId w:val="2"/>
              </w:numPr>
              <w:spacing w:after="0" w:line="360" w:lineRule="auto"/>
              <w:ind w:left="0" w:firstLine="0"/>
              <w:contextualSpacing/>
              <w:jc w:val="center"/>
              <w:rPr>
                <w:rFonts w:ascii="Times New Roman" w:hAnsi="Times New Roman" w:eastAsia="Calibri" w:cs="Times New Roman"/>
                <w:color w:val="auto"/>
                <w:sz w:val="24"/>
                <w:szCs w:val="24"/>
              </w:rPr>
            </w:pPr>
          </w:p>
        </w:tc>
        <w:tc>
          <w:tcPr>
            <w:tcW w:w="8135" w:type="dxa"/>
          </w:tcPr>
          <w:p w14:paraId="1B503620">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Библиографический список</w:t>
            </w:r>
          </w:p>
        </w:tc>
        <w:tc>
          <w:tcPr>
            <w:tcW w:w="978" w:type="dxa"/>
          </w:tcPr>
          <w:p w14:paraId="6F39268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30</w:t>
            </w:r>
          </w:p>
        </w:tc>
      </w:tr>
      <w:tr w14:paraId="38E25654">
        <w:tblPrEx>
          <w:tblCellMar>
            <w:top w:w="0" w:type="dxa"/>
            <w:left w:w="108" w:type="dxa"/>
            <w:bottom w:w="0" w:type="dxa"/>
            <w:right w:w="108" w:type="dxa"/>
          </w:tblCellMar>
        </w:tblPrEx>
        <w:trPr>
          <w:jc w:val="center"/>
        </w:trPr>
        <w:tc>
          <w:tcPr>
            <w:tcW w:w="516" w:type="dxa"/>
          </w:tcPr>
          <w:p w14:paraId="5336B683">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10.</w:t>
            </w:r>
          </w:p>
        </w:tc>
        <w:tc>
          <w:tcPr>
            <w:tcW w:w="8135" w:type="dxa"/>
          </w:tcPr>
          <w:p w14:paraId="750496BB">
            <w:pPr>
              <w:spacing w:after="0" w:line="360" w:lineRule="auto"/>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Оценочные средства </w:t>
            </w:r>
          </w:p>
        </w:tc>
        <w:tc>
          <w:tcPr>
            <w:tcW w:w="978" w:type="dxa"/>
          </w:tcPr>
          <w:p w14:paraId="4C17674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34</w:t>
            </w:r>
          </w:p>
        </w:tc>
      </w:tr>
      <w:tr w14:paraId="19BB4258">
        <w:tblPrEx>
          <w:tblCellMar>
            <w:top w:w="0" w:type="dxa"/>
            <w:left w:w="108" w:type="dxa"/>
            <w:bottom w:w="0" w:type="dxa"/>
            <w:right w:w="108" w:type="dxa"/>
          </w:tblCellMar>
        </w:tblPrEx>
        <w:trPr>
          <w:jc w:val="center"/>
        </w:trPr>
        <w:tc>
          <w:tcPr>
            <w:tcW w:w="516" w:type="dxa"/>
          </w:tcPr>
          <w:p w14:paraId="5E16A330">
            <w:pPr>
              <w:spacing w:after="0" w:line="360" w:lineRule="auto"/>
              <w:contextualSpacing/>
              <w:rPr>
                <w:rFonts w:ascii="Times New Roman" w:hAnsi="Times New Roman" w:eastAsia="Calibri" w:cs="Times New Roman"/>
                <w:color w:val="auto"/>
                <w:sz w:val="24"/>
                <w:szCs w:val="24"/>
              </w:rPr>
            </w:pPr>
          </w:p>
        </w:tc>
        <w:tc>
          <w:tcPr>
            <w:tcW w:w="8135" w:type="dxa"/>
          </w:tcPr>
          <w:p w14:paraId="257F5E00">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 xml:space="preserve">10.1.Паспорт оценочных средств </w:t>
            </w:r>
          </w:p>
          <w:p w14:paraId="2245FF9E">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10.2. План-график проведения контрольно-оценочных мероприятий</w:t>
            </w:r>
          </w:p>
        </w:tc>
        <w:tc>
          <w:tcPr>
            <w:tcW w:w="978" w:type="dxa"/>
          </w:tcPr>
          <w:p w14:paraId="726C0D2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p w14:paraId="3641EA03">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35</w:t>
            </w:r>
          </w:p>
        </w:tc>
      </w:tr>
      <w:tr w14:paraId="4A342B03">
        <w:tblPrEx>
          <w:tblCellMar>
            <w:top w:w="0" w:type="dxa"/>
            <w:left w:w="108" w:type="dxa"/>
            <w:bottom w:w="0" w:type="dxa"/>
            <w:right w:w="108" w:type="dxa"/>
          </w:tblCellMar>
        </w:tblPrEx>
        <w:trPr>
          <w:trHeight w:val="213" w:hRule="atLeast"/>
          <w:jc w:val="center"/>
        </w:trPr>
        <w:tc>
          <w:tcPr>
            <w:tcW w:w="516" w:type="dxa"/>
          </w:tcPr>
          <w:p w14:paraId="3FECE7DC">
            <w:pPr>
              <w:spacing w:after="0" w:line="360" w:lineRule="auto"/>
              <w:contextualSpacing/>
              <w:rPr>
                <w:rFonts w:ascii="Times New Roman" w:hAnsi="Times New Roman" w:eastAsia="Calibri" w:cs="Times New Roman"/>
                <w:color w:val="auto"/>
                <w:sz w:val="24"/>
                <w:szCs w:val="24"/>
              </w:rPr>
            </w:pPr>
          </w:p>
        </w:tc>
        <w:tc>
          <w:tcPr>
            <w:tcW w:w="8135" w:type="dxa"/>
          </w:tcPr>
          <w:p w14:paraId="7E87BE1B">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10.3.Контрольные вопросы, выносимые на зачет</w:t>
            </w:r>
          </w:p>
        </w:tc>
        <w:tc>
          <w:tcPr>
            <w:tcW w:w="978" w:type="dxa"/>
          </w:tcPr>
          <w:p w14:paraId="3895142F">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36</w:t>
            </w:r>
          </w:p>
        </w:tc>
      </w:tr>
      <w:tr w14:paraId="6D376A11">
        <w:tblPrEx>
          <w:tblCellMar>
            <w:top w:w="0" w:type="dxa"/>
            <w:left w:w="108" w:type="dxa"/>
            <w:bottom w:w="0" w:type="dxa"/>
            <w:right w:w="108" w:type="dxa"/>
          </w:tblCellMar>
        </w:tblPrEx>
        <w:trPr>
          <w:jc w:val="center"/>
        </w:trPr>
        <w:tc>
          <w:tcPr>
            <w:tcW w:w="516" w:type="dxa"/>
          </w:tcPr>
          <w:p w14:paraId="4E62E70F">
            <w:pPr>
              <w:spacing w:after="0" w:line="360" w:lineRule="auto"/>
              <w:contextualSpacing/>
              <w:rPr>
                <w:rFonts w:ascii="Times New Roman" w:hAnsi="Times New Roman" w:eastAsia="Calibri" w:cs="Times New Roman"/>
                <w:color w:val="auto"/>
                <w:sz w:val="24"/>
                <w:szCs w:val="24"/>
              </w:rPr>
            </w:pPr>
          </w:p>
        </w:tc>
        <w:tc>
          <w:tcPr>
            <w:tcW w:w="8135" w:type="dxa"/>
          </w:tcPr>
          <w:p w14:paraId="4347038A">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10.4. Тестовые задания</w:t>
            </w:r>
          </w:p>
        </w:tc>
        <w:tc>
          <w:tcPr>
            <w:tcW w:w="978" w:type="dxa"/>
          </w:tcPr>
          <w:p w14:paraId="165F9DD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37</w:t>
            </w:r>
          </w:p>
        </w:tc>
      </w:tr>
      <w:tr w14:paraId="6365020C">
        <w:tblPrEx>
          <w:tblCellMar>
            <w:top w:w="0" w:type="dxa"/>
            <w:left w:w="108" w:type="dxa"/>
            <w:bottom w:w="0" w:type="dxa"/>
            <w:right w:w="108" w:type="dxa"/>
          </w:tblCellMar>
        </w:tblPrEx>
        <w:trPr>
          <w:jc w:val="center"/>
        </w:trPr>
        <w:tc>
          <w:tcPr>
            <w:tcW w:w="516" w:type="dxa"/>
          </w:tcPr>
          <w:p w14:paraId="01ECFF06">
            <w:pPr>
              <w:spacing w:after="0" w:line="360" w:lineRule="auto"/>
              <w:contextualSpacing/>
              <w:rPr>
                <w:rFonts w:ascii="Times New Roman" w:hAnsi="Times New Roman" w:eastAsia="Calibri" w:cs="Times New Roman"/>
                <w:color w:val="auto"/>
                <w:sz w:val="24"/>
                <w:szCs w:val="24"/>
              </w:rPr>
            </w:pPr>
          </w:p>
        </w:tc>
        <w:tc>
          <w:tcPr>
            <w:tcW w:w="8135" w:type="dxa"/>
          </w:tcPr>
          <w:p w14:paraId="7C002B92">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10.5. Темы рефератов, докладов, эссе</w:t>
            </w:r>
          </w:p>
          <w:p w14:paraId="2D946831">
            <w:pPr>
              <w:spacing w:after="0" w:line="360" w:lineRule="auto"/>
              <w:jc w:val="both"/>
              <w:rPr>
                <w:rFonts w:ascii="Times New Roman" w:hAnsi="Times New Roman" w:eastAsia="Calibri" w:cs="Times New Roman"/>
                <w:i/>
                <w:color w:val="auto"/>
                <w:sz w:val="24"/>
                <w:szCs w:val="24"/>
              </w:rPr>
            </w:pPr>
            <w:r>
              <w:rPr>
                <w:rFonts w:ascii="Times New Roman" w:hAnsi="Times New Roman" w:eastAsia="Calibri" w:cs="Times New Roman"/>
                <w:i/>
                <w:color w:val="auto"/>
                <w:sz w:val="24"/>
                <w:szCs w:val="24"/>
              </w:rPr>
              <w:t>10.6. Критерии оценки знаний</w:t>
            </w:r>
          </w:p>
        </w:tc>
        <w:tc>
          <w:tcPr>
            <w:tcW w:w="978" w:type="dxa"/>
          </w:tcPr>
          <w:p w14:paraId="316DFCCA">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52</w:t>
            </w:r>
          </w:p>
          <w:p w14:paraId="638794D1">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54</w:t>
            </w:r>
          </w:p>
        </w:tc>
      </w:tr>
      <w:tr w14:paraId="6E012FBF">
        <w:tblPrEx>
          <w:tblCellMar>
            <w:top w:w="0" w:type="dxa"/>
            <w:left w:w="108" w:type="dxa"/>
            <w:bottom w:w="0" w:type="dxa"/>
            <w:right w:w="108" w:type="dxa"/>
          </w:tblCellMar>
        </w:tblPrEx>
        <w:trPr>
          <w:jc w:val="center"/>
        </w:trPr>
        <w:tc>
          <w:tcPr>
            <w:tcW w:w="516" w:type="dxa"/>
          </w:tcPr>
          <w:p w14:paraId="350C6452">
            <w:pPr>
              <w:spacing w:after="0" w:line="360" w:lineRule="auto"/>
              <w:contextualSpacing/>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11</w:t>
            </w:r>
          </w:p>
        </w:tc>
        <w:tc>
          <w:tcPr>
            <w:tcW w:w="8135" w:type="dxa"/>
          </w:tcPr>
          <w:p w14:paraId="37716F16">
            <w:pPr>
              <w:spacing w:after="0" w:line="360" w:lineRule="auto"/>
              <w:jc w:val="both"/>
              <w:rPr>
                <w:rFonts w:ascii="Times New Roman" w:hAnsi="Times New Roman" w:eastAsia="Calibri" w:cs="Times New Roman"/>
                <w:color w:val="auto"/>
                <w:sz w:val="24"/>
                <w:szCs w:val="24"/>
              </w:rPr>
            </w:pPr>
            <w:r>
              <w:rPr>
                <w:rFonts w:ascii="Times New Roman" w:hAnsi="Times New Roman" w:cs="Times New Roman"/>
                <w:bCs/>
                <w:color w:val="auto"/>
                <w:sz w:val="24"/>
                <w:szCs w:val="24"/>
              </w:rPr>
              <w:t>Лист внесения изменений в рабочую программу учебной дисциплины</w:t>
            </w:r>
            <w:r>
              <w:rPr>
                <w:rFonts w:ascii="Times New Roman" w:hAnsi="Times New Roman" w:eastAsia="Calibri" w:cs="Times New Roman"/>
                <w:color w:val="auto"/>
                <w:sz w:val="24"/>
                <w:szCs w:val="24"/>
              </w:rPr>
              <w:t xml:space="preserve"> </w:t>
            </w:r>
          </w:p>
        </w:tc>
        <w:tc>
          <w:tcPr>
            <w:tcW w:w="978" w:type="dxa"/>
          </w:tcPr>
          <w:p w14:paraId="15BF7BE8">
            <w:pPr>
              <w:spacing w:after="0" w:line="360" w:lineRule="auto"/>
              <w:jc w:val="center"/>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61</w:t>
            </w:r>
          </w:p>
        </w:tc>
      </w:tr>
    </w:tbl>
    <w:p w14:paraId="3E91A2A1">
      <w:pPr>
        <w:spacing w:after="0" w:line="360" w:lineRule="auto"/>
        <w:rPr>
          <w:rFonts w:ascii="Times New Roman" w:hAnsi="Times New Roman" w:eastAsia="Times New Roman" w:cs="Times New Roman"/>
          <w:color w:val="auto"/>
          <w:sz w:val="24"/>
          <w:szCs w:val="24"/>
          <w:lang w:eastAsia="ru-RU"/>
        </w:rPr>
      </w:pPr>
    </w:p>
    <w:p w14:paraId="7418D839">
      <w:pPr>
        <w:spacing w:after="0" w:line="360" w:lineRule="auto"/>
        <w:rPr>
          <w:rFonts w:ascii="Times New Roman" w:hAnsi="Times New Roman" w:eastAsia="Calibri" w:cs="Times New Roman"/>
          <w:b/>
          <w:caps/>
          <w:color w:val="auto"/>
          <w:sz w:val="24"/>
          <w:szCs w:val="24"/>
          <w:lang w:eastAsia="ru-RU"/>
        </w:rPr>
      </w:pPr>
    </w:p>
    <w:p w14:paraId="782BE576">
      <w:pPr>
        <w:suppressAutoHyphens/>
        <w:spacing w:after="0" w:line="360" w:lineRule="auto"/>
        <w:rPr>
          <w:rFonts w:ascii="Times New Roman" w:hAnsi="Times New Roman" w:eastAsia="Calibri" w:cs="Times New Roman"/>
          <w:bCs/>
          <w:color w:val="auto"/>
          <w:sz w:val="24"/>
          <w:szCs w:val="24"/>
          <w:lang w:eastAsia="ru-RU"/>
        </w:rPr>
      </w:pPr>
    </w:p>
    <w:p w14:paraId="470EC94B">
      <w:pPr>
        <w:suppressAutoHyphens/>
        <w:spacing w:after="0" w:line="360" w:lineRule="auto"/>
        <w:rPr>
          <w:rFonts w:ascii="Times New Roman" w:hAnsi="Times New Roman" w:eastAsia="Calibri" w:cs="Times New Roman"/>
          <w:bCs/>
          <w:color w:val="auto"/>
          <w:sz w:val="24"/>
          <w:szCs w:val="24"/>
          <w:lang w:eastAsia="ru-RU"/>
        </w:rPr>
      </w:pPr>
    </w:p>
    <w:p w14:paraId="1D4D0B9A">
      <w:pPr>
        <w:suppressAutoHyphens/>
        <w:spacing w:after="0" w:line="360" w:lineRule="auto"/>
        <w:rPr>
          <w:rFonts w:ascii="Times New Roman" w:hAnsi="Times New Roman" w:eastAsia="Calibri" w:cs="Times New Roman"/>
          <w:color w:val="auto"/>
          <w:sz w:val="24"/>
          <w:szCs w:val="24"/>
          <w:lang w:eastAsia="ru-RU"/>
        </w:rPr>
      </w:pPr>
    </w:p>
    <w:p w14:paraId="2FC2E61E">
      <w:pPr>
        <w:tabs>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Calibri" w:cs="Times New Roman"/>
          <w:b/>
          <w:color w:val="auto"/>
          <w:sz w:val="24"/>
          <w:szCs w:val="24"/>
          <w:lang w:eastAsia="ru-RU"/>
        </w:rPr>
        <w:br w:type="page"/>
      </w:r>
      <w:r>
        <w:rPr>
          <w:rFonts w:ascii="Times New Roman" w:hAnsi="Times New Roman" w:eastAsia="Times New Roman" w:cs="Times New Roman"/>
          <w:b/>
          <w:color w:val="auto"/>
          <w:sz w:val="24"/>
          <w:szCs w:val="24"/>
          <w:lang w:eastAsia="ru-RU"/>
        </w:rPr>
        <w:t>1. ОРГАНИЗАЦИОННО-МЕТОДИЧЕСКИЙ РАЗДЕЛ</w:t>
      </w:r>
    </w:p>
    <w:p w14:paraId="6302D833">
      <w:pPr>
        <w:keepNext/>
        <w:widowControl w:val="0"/>
        <w:spacing w:after="0" w:line="360" w:lineRule="auto"/>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Рабочая программа дисциплины «</w:t>
      </w:r>
      <w:r>
        <w:rPr>
          <w:rFonts w:ascii="Times New Roman" w:hAnsi="Times New Roman" w:eastAsia="Calibri" w:cs="Times New Roman"/>
          <w:color w:val="auto"/>
          <w:sz w:val="24"/>
          <w:szCs w:val="24"/>
          <w:lang w:eastAsia="ru-RU"/>
        </w:rPr>
        <w:t>Безопасность жизнедеятельности</w:t>
      </w:r>
      <w:r>
        <w:rPr>
          <w:rFonts w:ascii="Times New Roman" w:hAnsi="Times New Roman" w:eastAsia="Times New Roman" w:cs="Times New Roman"/>
          <w:color w:val="auto"/>
          <w:sz w:val="24"/>
          <w:szCs w:val="24"/>
          <w:lang w:eastAsia="ru-RU"/>
        </w:rPr>
        <w:t xml:space="preserve">» 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 </w:t>
      </w:r>
    </w:p>
    <w:p w14:paraId="7F2D0B6B">
      <w:pPr>
        <w:keepNext/>
        <w:widowControl w:val="0"/>
        <w:spacing w:after="0" w:line="360" w:lineRule="auto"/>
        <w:jc w:val="both"/>
        <w:outlineLvl w:val="1"/>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color w:val="auto"/>
          <w:sz w:val="24"/>
          <w:szCs w:val="24"/>
          <w:lang w:eastAsia="ru-RU"/>
        </w:rPr>
        <w:t>Данная дисциплина является базовой.</w:t>
      </w:r>
    </w:p>
    <w:p w14:paraId="7E1C017A">
      <w:pPr>
        <w:keepNext/>
        <w:widowControl w:val="0"/>
        <w:spacing w:after="0" w:line="360" w:lineRule="auto"/>
        <w:ind w:firstLine="708"/>
        <w:jc w:val="both"/>
        <w:outlineLvl w:val="1"/>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Общая трудоемкость освоения дисциплины составляет 3 зач. ед. 108 ч. Учебным планом предусмотрены лекционные занятия (10 ч. для очной формы обучения, 6 ч. для очно-заочной формы обучения), практические занятия (26 ч. для очной формы обучения, 4 ч. для очно-заочной формы обучения), самостоятельная работа студента (72 ч. для очной формы обучения, 98 ч. для очно-заочной формы обучения).</w:t>
      </w:r>
    </w:p>
    <w:p w14:paraId="13719E08">
      <w:pPr>
        <w:spacing w:after="0" w:line="360" w:lineRule="auto"/>
        <w:jc w:val="center"/>
        <w:rPr>
          <w:rFonts w:ascii="Times New Roman" w:hAnsi="Times New Roman" w:eastAsia="Times New Roman" w:cs="Times New Roman"/>
          <w:b/>
          <w:bCs/>
          <w:color w:val="auto"/>
          <w:sz w:val="24"/>
          <w:szCs w:val="24"/>
          <w:lang w:eastAsia="ru-RU"/>
        </w:rPr>
      </w:pPr>
      <w:r>
        <w:rPr>
          <w:rFonts w:ascii="Times New Roman" w:hAnsi="Times New Roman" w:eastAsia="Times New Roman" w:cs="Times New Roman"/>
          <w:b/>
          <w:bCs/>
          <w:color w:val="auto"/>
          <w:sz w:val="24"/>
          <w:szCs w:val="24"/>
          <w:lang w:eastAsia="ru-RU"/>
        </w:rPr>
        <w:t>Цель и задачи изучения дисциплины</w:t>
      </w:r>
    </w:p>
    <w:p w14:paraId="08C8645D">
      <w:pPr>
        <w:spacing w:line="360" w:lineRule="auto"/>
        <w:ind w:firstLine="708"/>
        <w:jc w:val="both"/>
        <w:rPr>
          <w:rFonts w:ascii="Times New Roman" w:hAnsi="Times New Roman" w:cs="Times New Roman"/>
          <w:color w:val="auto"/>
          <w:sz w:val="24"/>
          <w:szCs w:val="24"/>
        </w:rPr>
      </w:pPr>
      <w:r>
        <w:rPr>
          <w:rFonts w:ascii="Times New Roman" w:hAnsi="Times New Roman" w:cs="Times New Roman"/>
          <w:b/>
          <w:bCs/>
          <w:color w:val="auto"/>
          <w:sz w:val="24"/>
          <w:szCs w:val="24"/>
        </w:rPr>
        <w:t>Цель изучения дисциплины</w:t>
      </w:r>
      <w:r>
        <w:rPr>
          <w:rFonts w:ascii="Times New Roman" w:hAnsi="Times New Roman" w:cs="Times New Roman"/>
          <w:bCs/>
          <w:color w:val="auto"/>
          <w:sz w:val="24"/>
          <w:szCs w:val="24"/>
        </w:rPr>
        <w:t xml:space="preserve">: </w:t>
      </w:r>
      <w:r>
        <w:rPr>
          <w:rFonts w:ascii="Times New Roman" w:hAnsi="Times New Roman" w:cs="Times New Roman"/>
          <w:color w:val="auto"/>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14:paraId="0ABEF3E5">
      <w:pPr>
        <w:spacing w:after="0" w:line="360" w:lineRule="auto"/>
        <w:ind w:firstLine="709"/>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Задачи дисциплины:</w:t>
      </w:r>
    </w:p>
    <w:p w14:paraId="5A9F3CD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причин возникновения и актуальности БЖД как науки;</w:t>
      </w:r>
    </w:p>
    <w:p w14:paraId="29ED8A6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-изучение условий гармоничного взаимодействия человека и окружающей его среды;</w:t>
      </w:r>
    </w:p>
    <w:p w14:paraId="18E34EC9">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-обозначение главных причин возникновения антропогенных опасностей;</w:t>
      </w:r>
    </w:p>
    <w:p w14:paraId="635245CA">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-идентификация (распознавание и количественная оценка) негативных воздействий среды обитания;</w:t>
      </w:r>
    </w:p>
    <w:p w14:paraId="664C4F3D">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-обзор методов защиты от опасностей или предупреждение воздействия тех или иных негативных факторов на человека;</w:t>
      </w:r>
    </w:p>
    <w:p w14:paraId="1888D6D7">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-обзор методов ликвидации отрицательных последствий воздействия опасных и вредных факторов;</w:t>
      </w:r>
    </w:p>
    <w:p w14:paraId="54A6BD5D">
      <w:pPr>
        <w:autoSpaceDE w:val="0"/>
        <w:autoSpaceDN w:val="0"/>
        <w:adjustRightInd w:val="0"/>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-рассмотрение методов создания комфортного состояния среды обитания человека.</w:t>
      </w:r>
    </w:p>
    <w:p w14:paraId="776AB841">
      <w:pPr>
        <w:spacing w:after="0" w:line="240" w:lineRule="auto"/>
        <w:jc w:val="center"/>
        <w:rPr>
          <w:rFonts w:ascii="Times New Roman" w:hAnsi="Times New Roman" w:eastAsia="Calibri" w:cs="Times New Roman"/>
          <w:b/>
          <w:color w:val="auto"/>
          <w:sz w:val="26"/>
          <w:szCs w:val="26"/>
          <w:lang w:eastAsia="ru-RU"/>
        </w:rPr>
      </w:pPr>
      <w:r>
        <w:rPr>
          <w:rFonts w:ascii="Times New Roman" w:hAnsi="Times New Roman" w:eastAsia="Calibri" w:cs="Times New Roman"/>
          <w:b/>
          <w:color w:val="auto"/>
          <w:sz w:val="26"/>
          <w:szCs w:val="26"/>
          <w:lang w:eastAsia="ru-RU"/>
        </w:rPr>
        <w:t>Перечень сформированных</w:t>
      </w:r>
      <w:r>
        <w:rPr>
          <w:rFonts w:ascii="Times New Roman" w:hAnsi="Times New Roman" w:eastAsia="Times New Roman" w:cs="Times New Roman"/>
          <w:color w:val="auto"/>
          <w:sz w:val="26"/>
          <w:szCs w:val="26"/>
          <w:lang w:eastAsia="ru-RU"/>
        </w:rPr>
        <w:t xml:space="preserve"> </w:t>
      </w:r>
      <w:r>
        <w:rPr>
          <w:rFonts w:ascii="Times New Roman" w:hAnsi="Times New Roman" w:eastAsia="Calibri" w:cs="Times New Roman"/>
          <w:b/>
          <w:color w:val="auto"/>
          <w:sz w:val="26"/>
          <w:szCs w:val="26"/>
          <w:lang w:eastAsia="ru-RU"/>
        </w:rPr>
        <w:t>универсальных  и общепрофессиональных</w:t>
      </w:r>
      <w:r>
        <w:rPr>
          <w:rFonts w:ascii="Times New Roman" w:hAnsi="Times New Roman" w:eastAsia="Calibri" w:cs="Times New Roman"/>
          <w:color w:val="auto"/>
          <w:sz w:val="26"/>
          <w:szCs w:val="26"/>
          <w:lang w:eastAsia="ru-RU"/>
        </w:rPr>
        <w:t xml:space="preserve"> </w:t>
      </w:r>
      <w:r>
        <w:rPr>
          <w:rFonts w:ascii="Times New Roman" w:hAnsi="Times New Roman" w:eastAsia="Calibri" w:cs="Times New Roman"/>
          <w:b/>
          <w:color w:val="auto"/>
          <w:sz w:val="26"/>
          <w:szCs w:val="26"/>
          <w:lang w:eastAsia="ru-RU"/>
        </w:rPr>
        <w:t>компетенций в процессе освоения дисциплины</w:t>
      </w:r>
    </w:p>
    <w:p w14:paraId="25D4B379">
      <w:pPr>
        <w:spacing w:after="0" w:line="360" w:lineRule="auto"/>
        <w:ind w:right="7"/>
        <w:rPr>
          <w:rFonts w:ascii="Times New Roman" w:hAnsi="Times New Roman" w:eastAsia="Times New Roman" w:cs="Times New Roman"/>
          <w:color w:val="auto"/>
          <w:sz w:val="26"/>
          <w:szCs w:val="26"/>
          <w:lang w:eastAsia="ru-RU"/>
        </w:rPr>
      </w:pPr>
    </w:p>
    <w:tbl>
      <w:tblPr>
        <w:tblStyle w:val="6"/>
        <w:tblW w:w="49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3"/>
        <w:gridCol w:w="2636"/>
        <w:gridCol w:w="922"/>
        <w:gridCol w:w="3942"/>
      </w:tblGrid>
      <w:tr w14:paraId="2ABEF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982" w:type="pct"/>
            <w:vAlign w:val="center"/>
          </w:tcPr>
          <w:p w14:paraId="6BF5E98B">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540D695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Calibri" w:cs="Times New Roman"/>
                <w:b/>
                <w:bCs/>
                <w:color w:val="auto"/>
                <w:sz w:val="18"/>
                <w:szCs w:val="18"/>
                <w:lang w:eastAsia="ru-RU"/>
              </w:rPr>
              <w:t>компетенции</w:t>
            </w:r>
          </w:p>
        </w:tc>
        <w:tc>
          <w:tcPr>
            <w:tcW w:w="1412" w:type="pct"/>
            <w:vAlign w:val="center"/>
          </w:tcPr>
          <w:p w14:paraId="218FF5F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Код и наименование</w:t>
            </w:r>
          </w:p>
          <w:p w14:paraId="2ADBF520">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индикатора достижения</w:t>
            </w:r>
          </w:p>
          <w:p w14:paraId="535791C8">
            <w:pPr>
              <w:spacing w:after="0" w:line="240" w:lineRule="auto"/>
              <w:ind w:left="11" w:hanging="11"/>
              <w:jc w:val="center"/>
              <w:rPr>
                <w:rFonts w:ascii="Times New Roman" w:hAnsi="Times New Roman" w:eastAsia="Calibri" w:cs="Times New Roman"/>
                <w:b/>
                <w:bCs/>
                <w:color w:val="auto"/>
                <w:sz w:val="18"/>
                <w:szCs w:val="18"/>
                <w:lang w:eastAsia="ru-RU"/>
              </w:rPr>
            </w:pPr>
            <w:r>
              <w:rPr>
                <w:rFonts w:ascii="Times New Roman" w:hAnsi="Times New Roman" w:eastAsia="Calibri" w:cs="Times New Roman"/>
                <w:b/>
                <w:bCs/>
                <w:color w:val="auto"/>
                <w:sz w:val="18"/>
                <w:szCs w:val="18"/>
                <w:lang w:eastAsia="ru-RU"/>
              </w:rPr>
              <w:t>компе</w:t>
            </w:r>
            <w:r>
              <w:rPr>
                <w:rFonts w:ascii="Times New Roman" w:hAnsi="Times New Roman" w:eastAsia="Calibri" w:cs="Times New Roman"/>
                <w:b/>
                <w:bCs/>
                <w:color w:val="auto"/>
                <w:sz w:val="18"/>
                <w:szCs w:val="18"/>
                <w:lang w:eastAsia="ru-RU"/>
              </w:rPr>
              <w:softHyphen/>
            </w:r>
            <w:r>
              <w:rPr>
                <w:rFonts w:ascii="Times New Roman" w:hAnsi="Times New Roman" w:eastAsia="Calibri" w:cs="Times New Roman"/>
                <w:b/>
                <w:bCs/>
                <w:color w:val="auto"/>
                <w:sz w:val="18"/>
                <w:szCs w:val="18"/>
                <w:lang w:eastAsia="ru-RU"/>
              </w:rPr>
              <w:t>тенции</w:t>
            </w:r>
          </w:p>
        </w:tc>
        <w:tc>
          <w:tcPr>
            <w:tcW w:w="2606" w:type="pct"/>
            <w:gridSpan w:val="2"/>
            <w:vAlign w:val="center"/>
          </w:tcPr>
          <w:p w14:paraId="61809898">
            <w:pPr>
              <w:spacing w:after="0" w:line="240" w:lineRule="auto"/>
              <w:ind w:left="11" w:hanging="11"/>
              <w:jc w:val="center"/>
              <w:rPr>
                <w:rFonts w:ascii="Times New Roman" w:hAnsi="Times New Roman" w:eastAsia="Times New Roman" w:cs="Times New Roman"/>
                <w:b/>
                <w:bCs/>
                <w:color w:val="auto"/>
                <w:sz w:val="18"/>
                <w:szCs w:val="18"/>
                <w:lang w:eastAsia="ru-RU"/>
              </w:rPr>
            </w:pPr>
            <w:r>
              <w:rPr>
                <w:rFonts w:ascii="Times New Roman" w:hAnsi="Times New Roman" w:eastAsia="Times New Roman" w:cs="Times New Roman"/>
                <w:b/>
                <w:bCs/>
                <w:color w:val="auto"/>
                <w:sz w:val="18"/>
                <w:szCs w:val="18"/>
                <w:lang w:eastAsia="ru-RU"/>
              </w:rPr>
              <w:t>Планируемые результаты обучения</w:t>
            </w:r>
          </w:p>
          <w:p w14:paraId="1D6AF17D">
            <w:pPr>
              <w:spacing w:after="0" w:line="240" w:lineRule="auto"/>
              <w:ind w:left="11" w:hanging="11"/>
              <w:jc w:val="center"/>
              <w:rPr>
                <w:rFonts w:ascii="Times New Roman" w:hAnsi="Times New Roman" w:eastAsia="Calibri" w:cs="Times New Roman"/>
                <w:b/>
                <w:color w:val="auto"/>
                <w:sz w:val="18"/>
                <w:szCs w:val="18"/>
                <w:lang w:eastAsia="ru-RU"/>
              </w:rPr>
            </w:pPr>
            <w:r>
              <w:rPr>
                <w:rFonts w:ascii="Times New Roman" w:hAnsi="Times New Roman" w:eastAsia="Times New Roman" w:cs="Times New Roman"/>
                <w:b/>
                <w:bCs/>
                <w:color w:val="auto"/>
                <w:sz w:val="18"/>
                <w:szCs w:val="18"/>
                <w:lang w:eastAsia="ru-RU"/>
              </w:rPr>
              <w:t>по дисциплине (ЗУН)</w:t>
            </w:r>
          </w:p>
        </w:tc>
      </w:tr>
      <w:tr w14:paraId="47BE7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7BD4E501">
            <w:pP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14:paraId="31A7B5EE">
            <w:pPr>
              <w:jc w:val="both"/>
              <w:rPr>
                <w:rFonts w:ascii="Times New Roman" w:hAnsi="Times New Roman" w:cs="Times New Roman"/>
                <w:color w:val="auto"/>
                <w:sz w:val="24"/>
                <w:szCs w:val="24"/>
              </w:rPr>
            </w:pPr>
            <w:r>
              <w:rPr>
                <w:rFonts w:ascii="Times New Roman" w:hAnsi="Times New Roman"/>
                <w:iCs/>
                <w:color w:val="auto"/>
                <w:sz w:val="24"/>
                <w:szCs w:val="24"/>
              </w:rPr>
              <w:t>ИД-1</w:t>
            </w:r>
            <w:r>
              <w:rPr>
                <w:rFonts w:ascii="Times New Roman" w:hAnsi="Times New Roman"/>
                <w:iCs/>
                <w:color w:val="auto"/>
                <w:sz w:val="24"/>
                <w:szCs w:val="24"/>
                <w:vertAlign w:val="subscript"/>
              </w:rPr>
              <w:t xml:space="preserve">УК-8 </w:t>
            </w:r>
            <w:r>
              <w:rPr>
                <w:rFonts w:ascii="Times New Roman" w:hAnsi="Times New Roman" w:cs="Times New Roman"/>
                <w:color w:val="auto"/>
                <w:sz w:val="24"/>
                <w:szCs w:val="24"/>
              </w:rPr>
              <w:t>Анализирует факторы вредного 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14:paraId="316252FF">
            <w:pPr>
              <w:jc w:val="both"/>
              <w:rPr>
                <w:rFonts w:ascii="Times New Roman" w:hAnsi="Times New Roman" w:cs="Times New Roman"/>
                <w:bCs/>
                <w:color w:val="auto"/>
                <w:sz w:val="24"/>
                <w:szCs w:val="24"/>
              </w:rPr>
            </w:pPr>
            <w:r>
              <w:rPr>
                <w:rFonts w:ascii="Times New Roman" w:hAnsi="Times New Roman"/>
                <w:iCs/>
                <w:color w:val="auto"/>
                <w:sz w:val="24"/>
                <w:szCs w:val="24"/>
              </w:rPr>
              <w:t>ИД-2</w:t>
            </w:r>
            <w:r>
              <w:rPr>
                <w:rFonts w:ascii="Times New Roman" w:hAnsi="Times New Roman"/>
                <w:iCs/>
                <w:color w:val="auto"/>
                <w:sz w:val="24"/>
                <w:szCs w:val="24"/>
                <w:vertAlign w:val="subscript"/>
              </w:rPr>
              <w:t xml:space="preserve">УК-8 </w:t>
            </w:r>
            <w:r>
              <w:rPr>
                <w:rFonts w:ascii="Times New Roman" w:hAnsi="Times New Roman" w:cs="Times New Roman"/>
                <w:color w:val="auto"/>
                <w:sz w:val="24"/>
                <w:szCs w:val="24"/>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416CF6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62F0D9">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rPr>
              <w:t xml:space="preserve">теоретические и практические основы безопасности в системе «человек - среда обитания – машины - чрезвычайные ситуации»; методы 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14:paraId="6A03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70273FAF">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2CC321CC">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54F46773">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3F318689">
            <w:pPr>
              <w:jc w:val="both"/>
              <w:rPr>
                <w:rFonts w:ascii="Times New Roman" w:hAnsi="Times New Roman" w:eastAsia="Times New Roman" w:cs="Times New Roman"/>
                <w:color w:val="auto"/>
                <w:sz w:val="18"/>
                <w:szCs w:val="18"/>
              </w:rPr>
            </w:pPr>
            <w:r>
              <w:rPr>
                <w:rFonts w:ascii="Times New Roman" w:hAnsi="Times New Roman" w:eastAsia="Calibri" w:cs="Times New Roman"/>
                <w:color w:val="auto"/>
              </w:rPr>
              <w:t xml:space="preserve"> применять </w:t>
            </w:r>
            <w:r>
              <w:rPr>
                <w:rFonts w:ascii="Times New Roman" w:hAnsi="Times New Roman" w:cs="Times New Roman"/>
                <w:color w:val="auto"/>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14:paraId="45A64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1343DC4B">
            <w:pPr>
              <w:spacing w:after="0" w:line="240" w:lineRule="auto"/>
              <w:ind w:left="11" w:hanging="11"/>
              <w:jc w:val="center"/>
              <w:rPr>
                <w:rFonts w:ascii="Times New Roman" w:hAnsi="Times New Roman" w:eastAsia="Calibri" w:cs="Times New Roman"/>
                <w:color w:val="auto"/>
                <w:sz w:val="24"/>
                <w:szCs w:val="24"/>
                <w:lang w:eastAsia="ru-RU"/>
              </w:rPr>
            </w:pPr>
          </w:p>
        </w:tc>
        <w:tc>
          <w:tcPr>
            <w:tcW w:w="1412" w:type="pct"/>
            <w:vMerge w:val="continue"/>
          </w:tcPr>
          <w:p w14:paraId="2D66EEB5">
            <w:pPr>
              <w:spacing w:after="0" w:line="240" w:lineRule="auto"/>
              <w:ind w:left="11" w:hanging="11"/>
              <w:jc w:val="both"/>
              <w:rPr>
                <w:rFonts w:ascii="Times New Roman" w:hAnsi="Times New Roman" w:eastAsia="Calibri" w:cs="Times New Roman"/>
                <w:b/>
                <w:color w:val="auto"/>
                <w:sz w:val="24"/>
                <w:szCs w:val="24"/>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60E057D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1996B4E4">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cs="Times New Roman"/>
                <w:color w:val="auto"/>
                <w:sz w:val="24"/>
                <w:szCs w:val="24"/>
              </w:rPr>
              <w:t xml:space="preserve"> навыками оценки существующих условий труда, принятия решений по защите человека от воздействия негативных факторов чрезвычайных ситуаций.</w:t>
            </w:r>
          </w:p>
        </w:tc>
      </w:tr>
      <w:tr w14:paraId="2C52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982" w:type="pct"/>
            <w:vMerge w:val="restart"/>
          </w:tcPr>
          <w:p w14:paraId="1686D94B">
            <w:pPr>
              <w:spacing w:after="0" w:line="240" w:lineRule="auto"/>
              <w:ind w:left="11" w:hanging="11"/>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ОПК-3.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1412" w:type="pct"/>
            <w:vMerge w:val="restart"/>
          </w:tcPr>
          <w:p w14:paraId="15314CDC">
            <w:pP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 xml:space="preserve">ИД-1 /Опк-3 </w:t>
            </w:r>
          </w:p>
          <w:p w14:paraId="01A91CEB">
            <w:pP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Принимает организационные решения с учетом социально значимости безопасности человека</w:t>
            </w:r>
          </w:p>
          <w:p w14:paraId="4400ADC4">
            <w:pP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ИД-2/ опк -3</w:t>
            </w:r>
          </w:p>
          <w:p w14:paraId="69172226">
            <w:pPr>
              <w:rPr>
                <w:rFonts w:ascii="Times New Roman" w:hAnsi="Times New Roman" w:eastAsia="Calibri" w:cs="Times New Roman"/>
                <w:color w:val="auto"/>
                <w:sz w:val="24"/>
                <w:szCs w:val="24"/>
                <w:lang w:eastAsia="ru-RU"/>
              </w:rPr>
            </w:pPr>
            <w:r>
              <w:rPr>
                <w:rFonts w:ascii="Times New Roman" w:hAnsi="Times New Roman" w:eastAsia="Calibri" w:cs="Times New Roman"/>
                <w:color w:val="auto"/>
                <w:sz w:val="24"/>
                <w:szCs w:val="24"/>
                <w:lang w:eastAsia="ru-RU"/>
              </w:rPr>
              <w:t>Реализует в сложных условиях и оценивает последствия принимаемых решений в области безопасности жизнедеятельности</w:t>
            </w:r>
          </w:p>
          <w:p w14:paraId="6BC398C3">
            <w:pPr>
              <w:rPr>
                <w:rFonts w:ascii="Times New Roman" w:hAnsi="Times New Roman" w:eastAsia="Calibri" w:cs="Times New Roman"/>
                <w:color w:val="auto"/>
                <w:sz w:val="24"/>
                <w:szCs w:val="24"/>
                <w:lang w:eastAsia="ru-RU"/>
              </w:rPr>
            </w:pPr>
          </w:p>
        </w:tc>
        <w:tc>
          <w:tcPr>
            <w:tcW w:w="494"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2DAF7D21">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Знать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228A51B">
            <w:pPr>
              <w:autoSpaceDE w:val="0"/>
              <w:autoSpaceDN w:val="0"/>
              <w:adjustRightInd w:val="0"/>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cs="Times New Roman"/>
                <w:color w:val="auto"/>
                <w:sz w:val="24"/>
              </w:rPr>
              <w:t>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экологичности и безопасности.</w:t>
            </w:r>
          </w:p>
        </w:tc>
      </w:tr>
      <w:tr w14:paraId="283D6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982" w:type="pct"/>
            <w:vMerge w:val="continue"/>
            <w:tcBorders>
              <w:left w:val="single" w:color="000000" w:sz="6" w:space="0"/>
            </w:tcBorders>
            <w:vAlign w:val="center"/>
          </w:tcPr>
          <w:p w14:paraId="0249213D">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4A8CCAB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right w:val="single" w:color="000000" w:sz="6" w:space="0"/>
            </w:tcBorders>
            <w:tcMar>
              <w:top w:w="30" w:type="dxa"/>
              <w:left w:w="108" w:type="dxa"/>
              <w:bottom w:w="30" w:type="dxa"/>
              <w:right w:w="108" w:type="dxa"/>
            </w:tcMar>
            <w:vAlign w:val="center"/>
          </w:tcPr>
          <w:p w14:paraId="164AD3F7">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Уметь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478ABE45">
            <w:pPr>
              <w:spacing w:after="0" w:line="240" w:lineRule="auto"/>
              <w:rPr>
                <w:rFonts w:ascii="Times New Roman" w:hAnsi="Times New Roman" w:eastAsia="Times New Roman" w:cs="Times New Roman"/>
                <w:color w:val="auto"/>
                <w:sz w:val="24"/>
                <w:szCs w:val="24"/>
                <w:lang w:eastAsia="ru-RU"/>
              </w:rPr>
            </w:pPr>
            <w:r>
              <w:rPr>
                <w:rFonts w:ascii="Times New Roman" w:hAnsi="Times New Roman" w:cs="Times New Roman"/>
                <w:color w:val="auto"/>
                <w:sz w:val="24"/>
              </w:rPr>
              <w:t>Использовать знания по безопасности жизнедеятельности человека в практической работе,</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экономически и финансово обоснованные</w:t>
            </w:r>
          </w:p>
          <w:p w14:paraId="077ED852">
            <w:pPr>
              <w:spacing w:after="0" w:line="240" w:lineRule="auto"/>
              <w:ind w:left="11" w:hanging="11"/>
              <w:jc w:val="both"/>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24"/>
                <w:szCs w:val="24"/>
                <w:lang w:eastAsia="ru-RU"/>
              </w:rPr>
              <w:t>организационно-управленческие решения в профессиональной деятельности</w:t>
            </w:r>
          </w:p>
        </w:tc>
      </w:tr>
      <w:tr w14:paraId="21DA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982" w:type="pct"/>
            <w:vMerge w:val="continue"/>
            <w:tcBorders>
              <w:left w:val="single" w:color="000000" w:sz="6" w:space="0"/>
            </w:tcBorders>
            <w:vAlign w:val="center"/>
          </w:tcPr>
          <w:p w14:paraId="57783281">
            <w:pPr>
              <w:spacing w:after="0" w:line="240" w:lineRule="auto"/>
              <w:ind w:left="11" w:hanging="11"/>
              <w:jc w:val="center"/>
              <w:rPr>
                <w:rFonts w:ascii="Times New Roman" w:hAnsi="Times New Roman" w:eastAsia="Calibri" w:cs="Times New Roman"/>
                <w:color w:val="auto"/>
                <w:sz w:val="18"/>
                <w:szCs w:val="18"/>
                <w:lang w:eastAsia="ru-RU"/>
              </w:rPr>
            </w:pPr>
          </w:p>
        </w:tc>
        <w:tc>
          <w:tcPr>
            <w:tcW w:w="1412" w:type="pct"/>
            <w:vMerge w:val="continue"/>
          </w:tcPr>
          <w:p w14:paraId="39366E0F">
            <w:pPr>
              <w:spacing w:after="0" w:line="240" w:lineRule="auto"/>
              <w:ind w:left="11" w:hanging="11"/>
              <w:jc w:val="both"/>
              <w:rPr>
                <w:rFonts w:ascii="Times New Roman" w:hAnsi="Times New Roman" w:eastAsia="Calibri" w:cs="Times New Roman"/>
                <w:b/>
                <w:color w:val="auto"/>
                <w:sz w:val="18"/>
                <w:szCs w:val="18"/>
                <w:lang w:eastAsia="ru-RU"/>
              </w:rPr>
            </w:pPr>
          </w:p>
        </w:tc>
        <w:tc>
          <w:tcPr>
            <w:tcW w:w="494" w:type="pct"/>
            <w:tcBorders>
              <w:top w:val="single" w:color="000000" w:sz="6" w:space="0"/>
              <w:bottom w:val="single" w:color="000000" w:sz="6" w:space="0"/>
              <w:right w:val="single" w:color="000000" w:sz="6" w:space="0"/>
            </w:tcBorders>
            <w:tcMar>
              <w:top w:w="30" w:type="dxa"/>
              <w:left w:w="108" w:type="dxa"/>
              <w:bottom w:w="30" w:type="dxa"/>
              <w:right w:w="108" w:type="dxa"/>
            </w:tcMar>
            <w:vAlign w:val="center"/>
          </w:tcPr>
          <w:p w14:paraId="7828FE34">
            <w:pPr>
              <w:spacing w:after="0" w:line="240" w:lineRule="auto"/>
              <w:ind w:left="11" w:hanging="11"/>
              <w:jc w:val="both"/>
              <w:rPr>
                <w:rFonts w:ascii="Times New Roman" w:hAnsi="Times New Roman" w:eastAsia="Calibri" w:cs="Times New Roman"/>
                <w:b/>
                <w:color w:val="auto"/>
                <w:sz w:val="18"/>
                <w:szCs w:val="18"/>
                <w:lang w:eastAsia="ru-RU"/>
              </w:rPr>
            </w:pPr>
            <w:r>
              <w:rPr>
                <w:rFonts w:ascii="Times New Roman" w:hAnsi="Times New Roman" w:eastAsia="Calibri" w:cs="Times New Roman"/>
                <w:b/>
                <w:color w:val="auto"/>
                <w:sz w:val="18"/>
                <w:szCs w:val="18"/>
                <w:lang w:eastAsia="ru-RU"/>
              </w:rPr>
              <w:t>Владеть</w:t>
            </w:r>
          </w:p>
        </w:tc>
        <w:tc>
          <w:tcPr>
            <w:tcW w:w="2112" w:type="pct"/>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vAlign w:val="center"/>
          </w:tcPr>
          <w:p w14:paraId="57ACF90A">
            <w:pPr>
              <w:spacing w:after="0" w:line="240" w:lineRule="auto"/>
              <w:ind w:left="11" w:hanging="11"/>
              <w:jc w:val="both"/>
              <w:rPr>
                <w:rFonts w:ascii="Times New Roman" w:hAnsi="Times New Roman" w:eastAsia="Calibri" w:cs="Times New Roman"/>
                <w:color w:val="auto"/>
                <w:sz w:val="18"/>
                <w:szCs w:val="18"/>
                <w:lang w:eastAsia="ru-RU"/>
              </w:rPr>
            </w:pPr>
            <w:r>
              <w:rPr>
                <w:rFonts w:ascii="Times New Roman" w:hAnsi="Times New Roman" w:eastAsia="Calibri" w:cs="Times New Roman"/>
                <w:color w:val="auto"/>
                <w:sz w:val="24"/>
              </w:rPr>
              <w:t>навыками</w:t>
            </w:r>
            <w:r>
              <w:rPr>
                <w:rFonts w:ascii="Times New Roman" w:hAnsi="Times New Roman" w:cs="Times New Roman"/>
                <w:color w:val="auto"/>
                <w:sz w:val="24"/>
              </w:rPr>
              <w:t xml:space="preserve"> </w:t>
            </w:r>
            <w:r>
              <w:rPr>
                <w:rFonts w:ascii="Times New Roman" w:hAnsi="Times New Roman" w:eastAsia="Times New Roman" w:cs="Times New Roman"/>
                <w:color w:val="auto"/>
                <w:sz w:val="24"/>
                <w:szCs w:val="24"/>
                <w:lang w:eastAsia="ru-RU"/>
              </w:rPr>
              <w:t>внутренней готовности к действиям в условиях ЧС, а также к потенциально опасным видам деятельности</w:t>
            </w:r>
            <w:r>
              <w:rPr>
                <w:rFonts w:ascii="Times New Roman" w:hAnsi="Times New Roman" w:eastAsia="Times New Roman" w:cs="Times New Roman"/>
                <w:color w:val="auto"/>
                <w:sz w:val="24"/>
                <w:szCs w:val="24"/>
                <w:lang w:eastAsia="ru-RU"/>
              </w:rPr>
              <w:br w:type="textWrapping"/>
            </w:r>
            <w:r>
              <w:rPr>
                <w:rFonts w:ascii="Times New Roman" w:hAnsi="Times New Roman" w:eastAsia="Times New Roman" w:cs="Times New Roman"/>
                <w:color w:val="auto"/>
                <w:sz w:val="24"/>
                <w:szCs w:val="24"/>
                <w:lang w:eastAsia="ru-RU"/>
              </w:rPr>
              <w:t>навыками сознательного и ответственного отношения к вопросам личной безопасности и безопасности окружающих</w:t>
            </w:r>
          </w:p>
        </w:tc>
      </w:tr>
    </w:tbl>
    <w:p w14:paraId="00A1E0AD">
      <w:pPr>
        <w:spacing w:after="0" w:line="240" w:lineRule="auto"/>
        <w:rPr>
          <w:rFonts w:ascii="Times New Roman" w:hAnsi="Times New Roman" w:eastAsia="Calibri" w:cs="Times New Roman"/>
          <w:b/>
          <w:color w:val="auto"/>
          <w:sz w:val="24"/>
          <w:szCs w:val="24"/>
          <w:lang w:eastAsia="ru-RU"/>
        </w:rPr>
      </w:pPr>
    </w:p>
    <w:p w14:paraId="5D3503C5">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5DE7BE0">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343277A">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2. РАСПРЕДЕЛЕНИЕ ЧАСОВ ДИСЦИПЛИНЫ ПО ФОРМАМ И ВИДАМ РАБОТ </w:t>
      </w:r>
    </w:p>
    <w:p w14:paraId="524E4AC3">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Базовые разделы дисциплины и виды учебной работы, рекомендуемые для изучения студентам очной формы обучения</w:t>
      </w:r>
    </w:p>
    <w:tbl>
      <w:tblPr>
        <w:tblStyle w:val="6"/>
        <w:tblW w:w="946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264"/>
        <w:gridCol w:w="969"/>
        <w:gridCol w:w="629"/>
        <w:gridCol w:w="716"/>
        <w:gridCol w:w="663"/>
        <w:gridCol w:w="2234"/>
      </w:tblGrid>
      <w:tr w14:paraId="2AEBB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988" w:type="dxa"/>
            <w:vMerge w:val="restart"/>
            <w:tcBorders>
              <w:top w:val="single" w:color="auto" w:sz="4" w:space="0"/>
              <w:left w:val="single" w:color="auto" w:sz="4" w:space="0"/>
              <w:bottom w:val="single" w:color="auto" w:sz="4" w:space="0"/>
              <w:right w:val="single" w:color="auto" w:sz="4" w:space="0"/>
            </w:tcBorders>
            <w:vAlign w:val="center"/>
          </w:tcPr>
          <w:p w14:paraId="2096F3B5">
            <w:pPr>
              <w:widowControl w:val="0"/>
              <w:spacing w:after="0" w:line="240" w:lineRule="auto"/>
              <w:jc w:val="center"/>
              <w:rPr>
                <w:rFonts w:ascii="Times New Roman" w:hAnsi="Times New Roman" w:eastAsia="Times New Roman" w:cs="Times New Roman"/>
                <w:b/>
                <w:color w:val="auto"/>
                <w:sz w:val="24"/>
                <w:szCs w:val="24"/>
                <w:lang w:eastAsia="ru-RU"/>
              </w:rPr>
            </w:pPr>
          </w:p>
          <w:p w14:paraId="5A102A90">
            <w:pPr>
              <w:widowControl w:val="0"/>
              <w:spacing w:after="0" w:line="240" w:lineRule="auto"/>
              <w:jc w:val="center"/>
              <w:rPr>
                <w:rFonts w:ascii="Times New Roman" w:hAnsi="Times New Roman" w:eastAsia="Times New Roman" w:cs="Times New Roman"/>
                <w:b/>
                <w:color w:val="auto"/>
                <w:sz w:val="24"/>
                <w:szCs w:val="24"/>
                <w:lang w:eastAsia="ru-RU"/>
              </w:rPr>
            </w:pPr>
          </w:p>
          <w:p w14:paraId="393DBEE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10D1E05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5E9922F4">
            <w:pPr>
              <w:widowControl w:val="0"/>
              <w:spacing w:after="0" w:line="240" w:lineRule="auto"/>
              <w:jc w:val="center"/>
              <w:rPr>
                <w:rFonts w:ascii="Times New Roman" w:hAnsi="Times New Roman" w:eastAsia="Times New Roman" w:cs="Times New Roman"/>
                <w:b/>
                <w:color w:val="auto"/>
                <w:sz w:val="24"/>
                <w:szCs w:val="24"/>
                <w:lang w:eastAsia="ru-RU"/>
              </w:rPr>
            </w:pPr>
          </w:p>
          <w:p w14:paraId="33DEDC4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07B68B3C">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010829AF">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3133CA7C">
            <w:pPr>
              <w:widowControl w:val="0"/>
              <w:spacing w:after="0" w:line="240" w:lineRule="auto"/>
              <w:jc w:val="center"/>
              <w:rPr>
                <w:rFonts w:ascii="Times New Roman" w:hAnsi="Times New Roman" w:eastAsia="Times New Roman" w:cs="Times New Roman"/>
                <w:i/>
                <w:color w:val="auto"/>
                <w:sz w:val="24"/>
                <w:szCs w:val="24"/>
                <w:lang w:eastAsia="ru-RU"/>
              </w:rPr>
            </w:pPr>
          </w:p>
        </w:tc>
      </w:tr>
      <w:tr w14:paraId="0756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vMerge w:val="continue"/>
            <w:tcBorders>
              <w:top w:val="single" w:color="auto" w:sz="4" w:space="0"/>
              <w:left w:val="single" w:color="auto" w:sz="4" w:space="0"/>
              <w:bottom w:val="single" w:color="auto" w:sz="4" w:space="0"/>
              <w:right w:val="single" w:color="auto" w:sz="4" w:space="0"/>
            </w:tcBorders>
            <w:vAlign w:val="center"/>
          </w:tcPr>
          <w:p w14:paraId="308356A0">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399F1586">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27098C4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3456A8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7B8DFF1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11811B6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21063CC7">
            <w:pPr>
              <w:spacing w:after="0"/>
              <w:rPr>
                <w:rFonts w:ascii="Times New Roman" w:hAnsi="Times New Roman" w:eastAsia="Times New Roman" w:cs="Times New Roman"/>
                <w:i/>
                <w:color w:val="auto"/>
                <w:sz w:val="24"/>
                <w:szCs w:val="24"/>
                <w:lang w:eastAsia="ru-RU"/>
              </w:rPr>
            </w:pPr>
          </w:p>
        </w:tc>
      </w:tr>
      <w:tr w14:paraId="1DB9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1ACA27D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58675C7D">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69" w:type="dxa"/>
            <w:tcBorders>
              <w:top w:val="single" w:color="auto" w:sz="4" w:space="0"/>
              <w:left w:val="single" w:color="auto" w:sz="4" w:space="0"/>
              <w:bottom w:val="single" w:color="auto" w:sz="4" w:space="0"/>
              <w:right w:val="single" w:color="auto" w:sz="4" w:space="0"/>
            </w:tcBorders>
            <w:vAlign w:val="center"/>
          </w:tcPr>
          <w:p w14:paraId="10540B2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33C34DB">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37C461B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3E49C9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45937A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6946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06F38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25D33FA1">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69" w:type="dxa"/>
            <w:tcBorders>
              <w:top w:val="single" w:color="auto" w:sz="4" w:space="0"/>
              <w:left w:val="single" w:color="auto" w:sz="4" w:space="0"/>
              <w:bottom w:val="single" w:color="auto" w:sz="4" w:space="0"/>
              <w:right w:val="single" w:color="auto" w:sz="4" w:space="0"/>
            </w:tcBorders>
            <w:vAlign w:val="center"/>
          </w:tcPr>
          <w:p w14:paraId="343CBB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8E4EC2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2144B9B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49451C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9122C0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392F5E6F">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3A67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554F3C5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5BCB8271">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29580D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321A437E">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349BF3D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DE577D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47341215">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62F4B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1522E73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770D11CD">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69" w:type="dxa"/>
            <w:tcBorders>
              <w:top w:val="single" w:color="auto" w:sz="4" w:space="0"/>
              <w:left w:val="single" w:color="auto" w:sz="4" w:space="0"/>
              <w:bottom w:val="single" w:color="auto" w:sz="4" w:space="0"/>
              <w:right w:val="single" w:color="auto" w:sz="4" w:space="0"/>
            </w:tcBorders>
            <w:vAlign w:val="center"/>
          </w:tcPr>
          <w:p w14:paraId="4B70EA1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5D1880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125CC20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0B8B2FB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5B2AF1C">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 тест, реферат, доклад, глоссарий</w:t>
            </w:r>
          </w:p>
        </w:tc>
      </w:tr>
      <w:tr w14:paraId="4E67D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1EBD5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2F5CA23E">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69" w:type="dxa"/>
            <w:tcBorders>
              <w:top w:val="single" w:color="auto" w:sz="4" w:space="0"/>
              <w:left w:val="single" w:color="auto" w:sz="4" w:space="0"/>
              <w:bottom w:val="single" w:color="auto" w:sz="4" w:space="0"/>
              <w:right w:val="single" w:color="auto" w:sz="4" w:space="0"/>
            </w:tcBorders>
            <w:vAlign w:val="center"/>
          </w:tcPr>
          <w:p w14:paraId="0FC8E80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629" w:type="dxa"/>
            <w:tcBorders>
              <w:top w:val="single" w:color="auto" w:sz="4" w:space="0"/>
              <w:left w:val="single" w:color="auto" w:sz="4" w:space="0"/>
              <w:bottom w:val="single" w:color="auto" w:sz="4" w:space="0"/>
              <w:right w:val="single" w:color="auto" w:sz="4" w:space="0"/>
            </w:tcBorders>
            <w:vAlign w:val="center"/>
          </w:tcPr>
          <w:p w14:paraId="297A6DFF">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58DAA979">
            <w:pPr>
              <w:jc w:val="center"/>
              <w:rPr>
                <w:rFonts w:ascii="Times New Roman" w:hAnsi="Times New Roman" w:cs="Times New Roman"/>
                <w:color w:val="auto"/>
              </w:rPr>
            </w:pPr>
            <w:r>
              <w:rPr>
                <w:rFonts w:ascii="Times New Roman" w:hAnsi="Times New Roman" w:cs="Times New Roman"/>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57A47EF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234" w:type="dxa"/>
            <w:tcBorders>
              <w:top w:val="single" w:color="auto" w:sz="4" w:space="0"/>
              <w:left w:val="single" w:color="auto" w:sz="4" w:space="0"/>
              <w:bottom w:val="single" w:color="auto" w:sz="4" w:space="0"/>
              <w:right w:val="single" w:color="auto" w:sz="4" w:space="0"/>
            </w:tcBorders>
            <w:vAlign w:val="center"/>
          </w:tcPr>
          <w:p w14:paraId="5CA8AFA9">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5006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0148C14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5F2C72F3">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69" w:type="dxa"/>
            <w:tcBorders>
              <w:top w:val="single" w:color="auto" w:sz="4" w:space="0"/>
              <w:left w:val="single" w:color="auto" w:sz="4" w:space="0"/>
              <w:bottom w:val="single" w:color="auto" w:sz="4" w:space="0"/>
              <w:right w:val="single" w:color="auto" w:sz="4" w:space="0"/>
            </w:tcBorders>
            <w:vAlign w:val="center"/>
          </w:tcPr>
          <w:p w14:paraId="4742B52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629" w:type="dxa"/>
            <w:tcBorders>
              <w:top w:val="single" w:color="auto" w:sz="4" w:space="0"/>
              <w:left w:val="single" w:color="auto" w:sz="4" w:space="0"/>
              <w:bottom w:val="single" w:color="auto" w:sz="4" w:space="0"/>
              <w:right w:val="single" w:color="auto" w:sz="4" w:space="0"/>
            </w:tcBorders>
            <w:vAlign w:val="center"/>
          </w:tcPr>
          <w:p w14:paraId="652CC5E0">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01B0165E">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B56CE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C3D8AE7">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51C2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6936CA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00BD0AB5">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6F507DC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7DF5DB5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BED5A45">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3BAD010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770D3BF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7BB6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4E0DBB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6159F84F">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5397E01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47BBF33">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A62C4E5">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5A2855F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876B73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D600562">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27AA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7C80509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61A02FBB">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5953FD6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62D953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DC314D0">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600226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4D82A2BE">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4E561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8A7338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51701CBA">
            <w:pPr>
              <w:rPr>
                <w:rFonts w:ascii="Times New Roman" w:hAnsi="Times New Roman" w:cs="Times New Roman"/>
                <w:color w:val="auto"/>
              </w:rPr>
            </w:pPr>
            <w:r>
              <w:rPr>
                <w:rFonts w:ascii="Times New Roman" w:hAnsi="Times New Roman" w:cs="Times New Roman"/>
                <w:color w:val="auto"/>
              </w:rPr>
              <w:t>Тема 10. Воздействие негативных факторов и их нормирование.</w:t>
            </w:r>
          </w:p>
        </w:tc>
        <w:tc>
          <w:tcPr>
            <w:tcW w:w="969" w:type="dxa"/>
            <w:tcBorders>
              <w:top w:val="single" w:color="auto" w:sz="4" w:space="0"/>
              <w:left w:val="single" w:color="auto" w:sz="4" w:space="0"/>
              <w:bottom w:val="single" w:color="auto" w:sz="4" w:space="0"/>
              <w:right w:val="single" w:color="auto" w:sz="4" w:space="0"/>
            </w:tcBorders>
            <w:vAlign w:val="center"/>
          </w:tcPr>
          <w:p w14:paraId="550AFA3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212EDAD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D8F2EE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907D70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CD0B900">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эссе, тест, глоссарий</w:t>
            </w:r>
          </w:p>
        </w:tc>
      </w:tr>
      <w:tr w14:paraId="34545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585E6A7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39262EA5">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tc>
        <w:tc>
          <w:tcPr>
            <w:tcW w:w="969" w:type="dxa"/>
            <w:tcBorders>
              <w:top w:val="single" w:color="auto" w:sz="4" w:space="0"/>
              <w:left w:val="single" w:color="auto" w:sz="4" w:space="0"/>
              <w:bottom w:val="single" w:color="auto" w:sz="4" w:space="0"/>
              <w:right w:val="single" w:color="auto" w:sz="4" w:space="0"/>
            </w:tcBorders>
            <w:vAlign w:val="center"/>
          </w:tcPr>
          <w:p w14:paraId="08D82F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899BD1B">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CF8B59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C5C04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12E3282">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устный ответ, реферат, доклад, тест, дискуссия с представителем МЧС, глоссарий</w:t>
            </w:r>
          </w:p>
        </w:tc>
      </w:tr>
      <w:tr w14:paraId="4973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23A7D9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3264" w:type="dxa"/>
            <w:tcBorders>
              <w:top w:val="single" w:color="auto" w:sz="4" w:space="0"/>
              <w:left w:val="single" w:color="auto" w:sz="4" w:space="0"/>
              <w:bottom w:val="single" w:color="auto" w:sz="4" w:space="0"/>
              <w:right w:val="single" w:color="auto" w:sz="4" w:space="0"/>
            </w:tcBorders>
          </w:tcPr>
          <w:p w14:paraId="795E7470">
            <w:pPr>
              <w:rPr>
                <w:rFonts w:ascii="Times New Roman" w:hAnsi="Times New Roman" w:cs="Times New Roman"/>
                <w:color w:val="auto"/>
              </w:rPr>
            </w:pPr>
            <w:r>
              <w:rPr>
                <w:rFonts w:ascii="Times New Roman" w:hAnsi="Times New Roman" w:cs="Times New Roman"/>
                <w:color w:val="auto"/>
              </w:rPr>
              <w:t xml:space="preserve">Тема 12. Правовые и нормативно-технические основы БЖД. </w:t>
            </w:r>
          </w:p>
        </w:tc>
        <w:tc>
          <w:tcPr>
            <w:tcW w:w="969" w:type="dxa"/>
            <w:tcBorders>
              <w:top w:val="single" w:color="auto" w:sz="4" w:space="0"/>
              <w:left w:val="single" w:color="auto" w:sz="4" w:space="0"/>
              <w:bottom w:val="single" w:color="auto" w:sz="4" w:space="0"/>
              <w:right w:val="single" w:color="auto" w:sz="4" w:space="0"/>
            </w:tcBorders>
            <w:vAlign w:val="center"/>
          </w:tcPr>
          <w:p w14:paraId="37A5D58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FFCE0E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34DB1DF">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66ADA6D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EE605A8">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3246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7BA91DA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3264" w:type="dxa"/>
            <w:tcBorders>
              <w:top w:val="single" w:color="auto" w:sz="4" w:space="0"/>
              <w:left w:val="single" w:color="auto" w:sz="4" w:space="0"/>
              <w:bottom w:val="single" w:color="auto" w:sz="4" w:space="0"/>
              <w:right w:val="single" w:color="auto" w:sz="4" w:space="0"/>
            </w:tcBorders>
          </w:tcPr>
          <w:p w14:paraId="21E2A6FF">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69" w:type="dxa"/>
            <w:tcBorders>
              <w:top w:val="single" w:color="auto" w:sz="4" w:space="0"/>
              <w:left w:val="single" w:color="auto" w:sz="4" w:space="0"/>
              <w:bottom w:val="single" w:color="auto" w:sz="4" w:space="0"/>
              <w:right w:val="single" w:color="auto" w:sz="4" w:space="0"/>
            </w:tcBorders>
            <w:vAlign w:val="center"/>
          </w:tcPr>
          <w:p w14:paraId="0F2D41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63E71A7">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49AF6A6">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37F5161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505E789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345A7E0">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318B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84D30F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3264" w:type="dxa"/>
            <w:tcBorders>
              <w:top w:val="single" w:color="auto" w:sz="4" w:space="0"/>
              <w:left w:val="single" w:color="auto" w:sz="4" w:space="0"/>
              <w:bottom w:val="single" w:color="auto" w:sz="4" w:space="0"/>
              <w:right w:val="single" w:color="auto" w:sz="4" w:space="0"/>
            </w:tcBorders>
          </w:tcPr>
          <w:p w14:paraId="545B6CC9">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2692FB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2857568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99EEF2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214985E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CA2EDD9">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7F28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CC0271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3264" w:type="dxa"/>
            <w:tcBorders>
              <w:top w:val="single" w:color="auto" w:sz="4" w:space="0"/>
              <w:left w:val="single" w:color="auto" w:sz="4" w:space="0"/>
              <w:bottom w:val="single" w:color="auto" w:sz="4" w:space="0"/>
              <w:right w:val="single" w:color="auto" w:sz="4" w:space="0"/>
            </w:tcBorders>
          </w:tcPr>
          <w:p w14:paraId="02A7CBC3">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7A40B2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F15A74D">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1CBFE6A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0900588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6D5208CA">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71B2A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405328B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3264" w:type="dxa"/>
            <w:tcBorders>
              <w:top w:val="single" w:color="auto" w:sz="4" w:space="0"/>
              <w:left w:val="single" w:color="auto" w:sz="4" w:space="0"/>
              <w:bottom w:val="single" w:color="auto" w:sz="4" w:space="0"/>
              <w:right w:val="single" w:color="auto" w:sz="4" w:space="0"/>
            </w:tcBorders>
          </w:tcPr>
          <w:p w14:paraId="514E55CA">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tc>
        <w:tc>
          <w:tcPr>
            <w:tcW w:w="969" w:type="dxa"/>
            <w:tcBorders>
              <w:top w:val="single" w:color="auto" w:sz="4" w:space="0"/>
              <w:left w:val="single" w:color="auto" w:sz="4" w:space="0"/>
              <w:bottom w:val="single" w:color="auto" w:sz="4" w:space="0"/>
              <w:right w:val="single" w:color="auto" w:sz="4" w:space="0"/>
            </w:tcBorders>
            <w:vAlign w:val="center"/>
          </w:tcPr>
          <w:p w14:paraId="453E07A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77B7EF93">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66EC1CD">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420DC8C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25DCB5C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1F35E584">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13E3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6EA7A8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3264" w:type="dxa"/>
            <w:tcBorders>
              <w:top w:val="single" w:color="auto" w:sz="4" w:space="0"/>
              <w:left w:val="single" w:color="auto" w:sz="4" w:space="0"/>
              <w:bottom w:val="single" w:color="auto" w:sz="4" w:space="0"/>
              <w:right w:val="single" w:color="auto" w:sz="4" w:space="0"/>
            </w:tcBorders>
          </w:tcPr>
          <w:p w14:paraId="30F6DE55">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09BC3B8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5443296">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4557317">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0D2D27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234" w:type="dxa"/>
            <w:tcBorders>
              <w:top w:val="single" w:color="auto" w:sz="4" w:space="0"/>
              <w:left w:val="single" w:color="auto" w:sz="4" w:space="0"/>
              <w:bottom w:val="single" w:color="auto" w:sz="4" w:space="0"/>
              <w:right w:val="single" w:color="auto" w:sz="4" w:space="0"/>
            </w:tcBorders>
            <w:vAlign w:val="center"/>
          </w:tcPr>
          <w:p w14:paraId="18627304">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B97E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988" w:type="dxa"/>
            <w:tcBorders>
              <w:top w:val="single" w:color="auto" w:sz="4" w:space="0"/>
              <w:left w:val="single" w:color="auto" w:sz="4" w:space="0"/>
              <w:bottom w:val="single" w:color="auto" w:sz="4" w:space="0"/>
              <w:right w:val="single" w:color="auto" w:sz="4" w:space="0"/>
            </w:tcBorders>
            <w:vAlign w:val="center"/>
          </w:tcPr>
          <w:p w14:paraId="0AD673BF">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602321BA">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3ED1D76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tcPr>
          <w:p w14:paraId="134072EB">
            <w:pPr>
              <w:ind w:left="-140"/>
              <w:jc w:val="center"/>
              <w:rPr>
                <w:rFonts w:ascii="Times New Roman" w:hAnsi="Times New Roman" w:cs="Times New Roman"/>
                <w:b/>
                <w:color w:val="auto"/>
              </w:rPr>
            </w:pPr>
            <w:r>
              <w:rPr>
                <w:rFonts w:ascii="Times New Roman" w:hAnsi="Times New Roman" w:cs="Times New Roman"/>
                <w:b/>
                <w:color w:val="auto"/>
              </w:rPr>
              <w:t>10</w:t>
            </w:r>
          </w:p>
        </w:tc>
        <w:tc>
          <w:tcPr>
            <w:tcW w:w="716" w:type="dxa"/>
            <w:tcBorders>
              <w:top w:val="single" w:color="auto" w:sz="4" w:space="0"/>
              <w:left w:val="single" w:color="auto" w:sz="4" w:space="0"/>
              <w:bottom w:val="single" w:color="auto" w:sz="4" w:space="0"/>
              <w:right w:val="single" w:color="auto" w:sz="4" w:space="0"/>
            </w:tcBorders>
          </w:tcPr>
          <w:p w14:paraId="2A854A35">
            <w:pPr>
              <w:ind w:left="-140"/>
              <w:jc w:val="center"/>
              <w:rPr>
                <w:rFonts w:ascii="Times New Roman" w:hAnsi="Times New Roman" w:cs="Times New Roman"/>
                <w:b/>
                <w:color w:val="auto"/>
              </w:rPr>
            </w:pPr>
            <w:r>
              <w:rPr>
                <w:rFonts w:ascii="Times New Roman" w:hAnsi="Times New Roman" w:cs="Times New Roman"/>
                <w:b/>
                <w:color w:val="auto"/>
              </w:rPr>
              <w:t>26</w:t>
            </w:r>
          </w:p>
        </w:tc>
        <w:tc>
          <w:tcPr>
            <w:tcW w:w="663" w:type="dxa"/>
            <w:tcBorders>
              <w:top w:val="single" w:color="auto" w:sz="4" w:space="0"/>
              <w:left w:val="single" w:color="auto" w:sz="4" w:space="0"/>
              <w:bottom w:val="single" w:color="auto" w:sz="4" w:space="0"/>
              <w:right w:val="single" w:color="auto" w:sz="4" w:space="0"/>
            </w:tcBorders>
            <w:vAlign w:val="center"/>
          </w:tcPr>
          <w:p w14:paraId="567CACDE">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72</w:t>
            </w:r>
          </w:p>
        </w:tc>
        <w:tc>
          <w:tcPr>
            <w:tcW w:w="2234" w:type="dxa"/>
            <w:tcBorders>
              <w:top w:val="single" w:color="auto" w:sz="4" w:space="0"/>
              <w:left w:val="single" w:color="auto" w:sz="4" w:space="0"/>
              <w:bottom w:val="single" w:color="auto" w:sz="4" w:space="0"/>
              <w:right w:val="single" w:color="auto" w:sz="4" w:space="0"/>
            </w:tcBorders>
            <w:vAlign w:val="center"/>
          </w:tcPr>
          <w:p w14:paraId="0800A3C8">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2EBA6C76">
      <w:pPr>
        <w:tabs>
          <w:tab w:val="left" w:pos="284"/>
        </w:tabs>
        <w:suppressAutoHyphens/>
        <w:spacing w:after="0" w:line="360" w:lineRule="auto"/>
        <w:jc w:val="both"/>
        <w:rPr>
          <w:rFonts w:ascii="Times New Roman" w:hAnsi="Times New Roman" w:eastAsia="Times New Roman" w:cs="Times New Roman"/>
          <w:caps/>
          <w:color w:val="auto"/>
          <w:sz w:val="24"/>
          <w:szCs w:val="24"/>
          <w:lang w:eastAsia="ru-RU"/>
        </w:rPr>
      </w:pPr>
    </w:p>
    <w:p w14:paraId="40DFC12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Базовые разделы дисциплины и виды учебной работы, рекомендуемые для изучения студентам очно-заочной формы обучения </w:t>
      </w:r>
    </w:p>
    <w:tbl>
      <w:tblPr>
        <w:tblStyle w:val="6"/>
        <w:tblW w:w="9321"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3264"/>
        <w:gridCol w:w="969"/>
        <w:gridCol w:w="629"/>
        <w:gridCol w:w="716"/>
        <w:gridCol w:w="663"/>
        <w:gridCol w:w="2234"/>
      </w:tblGrid>
      <w:tr w14:paraId="5C2D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jc w:val="righ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63030B81">
            <w:pPr>
              <w:widowControl w:val="0"/>
              <w:spacing w:after="0" w:line="240" w:lineRule="auto"/>
              <w:jc w:val="center"/>
              <w:rPr>
                <w:rFonts w:ascii="Times New Roman" w:hAnsi="Times New Roman" w:eastAsia="Times New Roman" w:cs="Times New Roman"/>
                <w:b/>
                <w:color w:val="auto"/>
                <w:sz w:val="24"/>
                <w:szCs w:val="24"/>
                <w:lang w:eastAsia="ru-RU"/>
              </w:rPr>
            </w:pPr>
          </w:p>
          <w:p w14:paraId="06DD2F21">
            <w:pPr>
              <w:widowControl w:val="0"/>
              <w:spacing w:after="0" w:line="240" w:lineRule="auto"/>
              <w:jc w:val="center"/>
              <w:rPr>
                <w:rFonts w:ascii="Times New Roman" w:hAnsi="Times New Roman" w:eastAsia="Times New Roman" w:cs="Times New Roman"/>
                <w:b/>
                <w:color w:val="auto"/>
                <w:sz w:val="24"/>
                <w:szCs w:val="24"/>
                <w:lang w:eastAsia="ru-RU"/>
              </w:rPr>
            </w:pPr>
          </w:p>
          <w:p w14:paraId="6E65C19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50C12F2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3264" w:type="dxa"/>
            <w:vMerge w:val="restart"/>
            <w:tcBorders>
              <w:top w:val="single" w:color="auto" w:sz="4" w:space="0"/>
              <w:left w:val="single" w:color="auto" w:sz="4" w:space="0"/>
              <w:bottom w:val="single" w:color="auto" w:sz="4" w:space="0"/>
              <w:right w:val="single" w:color="auto" w:sz="4" w:space="0"/>
            </w:tcBorders>
            <w:tcMar>
              <w:top w:w="28" w:type="dxa"/>
              <w:left w:w="17" w:type="dxa"/>
              <w:bottom w:w="0" w:type="dxa"/>
              <w:right w:w="17" w:type="dxa"/>
            </w:tcMar>
            <w:vAlign w:val="center"/>
          </w:tcPr>
          <w:p w14:paraId="1E39B3F9">
            <w:pPr>
              <w:widowControl w:val="0"/>
              <w:spacing w:after="0" w:line="240" w:lineRule="auto"/>
              <w:jc w:val="center"/>
              <w:rPr>
                <w:rFonts w:ascii="Times New Roman" w:hAnsi="Times New Roman" w:eastAsia="Times New Roman" w:cs="Times New Roman"/>
                <w:b/>
                <w:color w:val="auto"/>
                <w:sz w:val="24"/>
                <w:szCs w:val="24"/>
                <w:lang w:eastAsia="ru-RU"/>
              </w:rPr>
            </w:pPr>
          </w:p>
          <w:p w14:paraId="26BA06AA">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Темы дисциплины</w:t>
            </w:r>
          </w:p>
        </w:tc>
        <w:tc>
          <w:tcPr>
            <w:tcW w:w="2977" w:type="dxa"/>
            <w:gridSpan w:val="4"/>
            <w:tcBorders>
              <w:top w:val="single" w:color="auto" w:sz="4" w:space="0"/>
              <w:left w:val="single" w:color="auto" w:sz="4" w:space="0"/>
              <w:bottom w:val="single" w:color="auto" w:sz="4" w:space="0"/>
              <w:right w:val="single" w:color="auto" w:sz="4" w:space="0"/>
            </w:tcBorders>
            <w:vAlign w:val="center"/>
          </w:tcPr>
          <w:p w14:paraId="499E6BDE">
            <w:pPr>
              <w:widowControl w:val="0"/>
              <w:spacing w:after="0" w:line="24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color="auto" w:sz="4" w:space="0"/>
              <w:left w:val="single" w:color="auto" w:sz="4" w:space="0"/>
              <w:bottom w:val="single" w:color="auto" w:sz="4" w:space="0"/>
              <w:right w:val="single" w:color="auto" w:sz="4" w:space="0"/>
            </w:tcBorders>
            <w:vAlign w:val="center"/>
          </w:tcPr>
          <w:p w14:paraId="5D9D01C2">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Формы текущего контроля успеваемости</w:t>
            </w:r>
          </w:p>
          <w:p w14:paraId="6B594EB5">
            <w:pPr>
              <w:widowControl w:val="0"/>
              <w:spacing w:after="0" w:line="240" w:lineRule="auto"/>
              <w:jc w:val="center"/>
              <w:rPr>
                <w:rFonts w:ascii="Times New Roman" w:hAnsi="Times New Roman" w:eastAsia="Times New Roman" w:cs="Times New Roman"/>
                <w:i/>
                <w:color w:val="auto"/>
                <w:sz w:val="24"/>
                <w:szCs w:val="24"/>
                <w:lang w:eastAsia="ru-RU"/>
              </w:rPr>
            </w:pPr>
          </w:p>
        </w:tc>
      </w:tr>
      <w:tr w14:paraId="746B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564CB2C0">
            <w:pPr>
              <w:spacing w:after="0"/>
              <w:rPr>
                <w:rFonts w:ascii="Times New Roman" w:hAnsi="Times New Roman" w:eastAsia="Times New Roman" w:cs="Times New Roman"/>
                <w:b/>
                <w:color w:val="auto"/>
                <w:sz w:val="24"/>
                <w:szCs w:val="24"/>
                <w:lang w:eastAsia="ru-RU"/>
              </w:rPr>
            </w:pPr>
          </w:p>
        </w:tc>
        <w:tc>
          <w:tcPr>
            <w:tcW w:w="3264" w:type="dxa"/>
            <w:vMerge w:val="continue"/>
            <w:tcBorders>
              <w:top w:val="single" w:color="auto" w:sz="4" w:space="0"/>
              <w:left w:val="single" w:color="auto" w:sz="4" w:space="0"/>
              <w:bottom w:val="single" w:color="auto" w:sz="4" w:space="0"/>
              <w:right w:val="single" w:color="auto" w:sz="4" w:space="0"/>
            </w:tcBorders>
            <w:vAlign w:val="center"/>
          </w:tcPr>
          <w:p w14:paraId="57724086">
            <w:pPr>
              <w:spacing w:after="0"/>
              <w:rPr>
                <w:rFonts w:ascii="Times New Roman" w:hAnsi="Times New Roman" w:eastAsia="Times New Roman" w:cs="Times New Roman"/>
                <w:b/>
                <w:color w:val="auto"/>
                <w:sz w:val="24"/>
                <w:szCs w:val="24"/>
                <w:lang w:eastAsia="ru-RU"/>
              </w:rPr>
            </w:pPr>
          </w:p>
        </w:tc>
        <w:tc>
          <w:tcPr>
            <w:tcW w:w="969" w:type="dxa"/>
            <w:tcBorders>
              <w:top w:val="single" w:color="auto" w:sz="4" w:space="0"/>
              <w:left w:val="single" w:color="auto" w:sz="4" w:space="0"/>
              <w:bottom w:val="single" w:color="auto" w:sz="4" w:space="0"/>
              <w:right w:val="single" w:color="auto" w:sz="4" w:space="0"/>
            </w:tcBorders>
            <w:vAlign w:val="center"/>
          </w:tcPr>
          <w:p w14:paraId="5522272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всего</w:t>
            </w:r>
          </w:p>
        </w:tc>
        <w:tc>
          <w:tcPr>
            <w:tcW w:w="629" w:type="dxa"/>
            <w:tcBorders>
              <w:top w:val="single" w:color="auto" w:sz="4" w:space="0"/>
              <w:left w:val="single" w:color="auto" w:sz="4" w:space="0"/>
              <w:bottom w:val="single" w:color="auto" w:sz="4" w:space="0"/>
              <w:right w:val="single" w:color="auto" w:sz="4" w:space="0"/>
            </w:tcBorders>
            <w:vAlign w:val="center"/>
          </w:tcPr>
          <w:p w14:paraId="1A45C2A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л/з</w:t>
            </w:r>
          </w:p>
        </w:tc>
        <w:tc>
          <w:tcPr>
            <w:tcW w:w="716" w:type="dxa"/>
            <w:tcBorders>
              <w:top w:val="single" w:color="auto" w:sz="4" w:space="0"/>
              <w:left w:val="single" w:color="auto" w:sz="4" w:space="0"/>
              <w:bottom w:val="single" w:color="auto" w:sz="4" w:space="0"/>
              <w:right w:val="single" w:color="auto" w:sz="4" w:space="0"/>
            </w:tcBorders>
            <w:vAlign w:val="center"/>
          </w:tcPr>
          <w:p w14:paraId="0149BB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п/з</w:t>
            </w:r>
          </w:p>
        </w:tc>
        <w:tc>
          <w:tcPr>
            <w:tcW w:w="663" w:type="dxa"/>
            <w:tcBorders>
              <w:top w:val="single" w:color="auto" w:sz="4" w:space="0"/>
              <w:left w:val="single" w:color="auto" w:sz="4" w:space="0"/>
              <w:bottom w:val="single" w:color="auto" w:sz="4" w:space="0"/>
              <w:right w:val="single" w:color="auto" w:sz="4" w:space="0"/>
            </w:tcBorders>
            <w:vAlign w:val="center"/>
          </w:tcPr>
          <w:p w14:paraId="049858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с/р</w:t>
            </w:r>
          </w:p>
        </w:tc>
        <w:tc>
          <w:tcPr>
            <w:tcW w:w="2234" w:type="dxa"/>
            <w:vMerge w:val="continue"/>
            <w:tcBorders>
              <w:top w:val="single" w:color="auto" w:sz="4" w:space="0"/>
              <w:left w:val="single" w:color="auto" w:sz="4" w:space="0"/>
              <w:bottom w:val="single" w:color="auto" w:sz="4" w:space="0"/>
              <w:right w:val="single" w:color="auto" w:sz="4" w:space="0"/>
            </w:tcBorders>
            <w:vAlign w:val="center"/>
          </w:tcPr>
          <w:p w14:paraId="63815A1E">
            <w:pPr>
              <w:spacing w:after="0"/>
              <w:rPr>
                <w:rFonts w:ascii="Times New Roman" w:hAnsi="Times New Roman" w:eastAsia="Times New Roman" w:cs="Times New Roman"/>
                <w:i/>
                <w:color w:val="auto"/>
                <w:sz w:val="24"/>
                <w:szCs w:val="24"/>
                <w:lang w:eastAsia="ru-RU"/>
              </w:rPr>
            </w:pPr>
          </w:p>
        </w:tc>
      </w:tr>
      <w:tr w14:paraId="75061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4CD6224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3264" w:type="dxa"/>
            <w:tcBorders>
              <w:top w:val="single" w:color="auto" w:sz="4" w:space="0"/>
              <w:left w:val="single" w:color="auto" w:sz="4" w:space="0"/>
              <w:bottom w:val="single" w:color="auto" w:sz="4" w:space="0"/>
              <w:right w:val="single" w:color="auto" w:sz="4" w:space="0"/>
            </w:tcBorders>
          </w:tcPr>
          <w:p w14:paraId="4DEDD47C">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69" w:type="dxa"/>
            <w:tcBorders>
              <w:top w:val="single" w:color="auto" w:sz="4" w:space="0"/>
              <w:left w:val="single" w:color="auto" w:sz="4" w:space="0"/>
              <w:bottom w:val="single" w:color="auto" w:sz="4" w:space="0"/>
              <w:right w:val="single" w:color="auto" w:sz="4" w:space="0"/>
            </w:tcBorders>
            <w:vAlign w:val="center"/>
          </w:tcPr>
          <w:p w14:paraId="37FD78F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629" w:type="dxa"/>
            <w:tcBorders>
              <w:top w:val="single" w:color="auto" w:sz="4" w:space="0"/>
              <w:left w:val="single" w:color="auto" w:sz="4" w:space="0"/>
              <w:bottom w:val="single" w:color="auto" w:sz="4" w:space="0"/>
              <w:right w:val="single" w:color="auto" w:sz="4" w:space="0"/>
            </w:tcBorders>
            <w:vAlign w:val="center"/>
          </w:tcPr>
          <w:p w14:paraId="121615AA">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7449D93F">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502032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E3C93FB">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2758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4B1E6D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3264" w:type="dxa"/>
            <w:tcBorders>
              <w:top w:val="single" w:color="auto" w:sz="4" w:space="0"/>
              <w:left w:val="single" w:color="auto" w:sz="4" w:space="0"/>
              <w:bottom w:val="single" w:color="auto" w:sz="4" w:space="0"/>
              <w:right w:val="single" w:color="auto" w:sz="4" w:space="0"/>
            </w:tcBorders>
          </w:tcPr>
          <w:p w14:paraId="37F0AE14">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69" w:type="dxa"/>
            <w:tcBorders>
              <w:top w:val="single" w:color="auto" w:sz="4" w:space="0"/>
              <w:left w:val="single" w:color="auto" w:sz="4" w:space="0"/>
              <w:bottom w:val="single" w:color="auto" w:sz="4" w:space="0"/>
              <w:right w:val="single" w:color="auto" w:sz="4" w:space="0"/>
            </w:tcBorders>
            <w:vAlign w:val="center"/>
          </w:tcPr>
          <w:p w14:paraId="2752FA0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629" w:type="dxa"/>
            <w:tcBorders>
              <w:top w:val="single" w:color="auto" w:sz="4" w:space="0"/>
              <w:left w:val="single" w:color="auto" w:sz="4" w:space="0"/>
              <w:bottom w:val="single" w:color="auto" w:sz="4" w:space="0"/>
              <w:right w:val="single" w:color="auto" w:sz="4" w:space="0"/>
            </w:tcBorders>
            <w:vAlign w:val="center"/>
          </w:tcPr>
          <w:p w14:paraId="354F94D2">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490D1CCC">
            <w:pPr>
              <w:jc w:val="center"/>
              <w:rPr>
                <w:rFonts w:ascii="Times New Roman" w:hAnsi="Times New Roman" w:cs="Times New Roman"/>
                <w:color w:val="auto"/>
              </w:rPr>
            </w:pPr>
            <w:r>
              <w:rPr>
                <w:rFonts w:ascii="Times New Roman" w:hAnsi="Times New Roman" w:cs="Times New Roman"/>
                <w:color w:val="auto"/>
              </w:rPr>
              <w:t>2</w:t>
            </w:r>
          </w:p>
        </w:tc>
        <w:tc>
          <w:tcPr>
            <w:tcW w:w="663" w:type="dxa"/>
            <w:tcBorders>
              <w:top w:val="single" w:color="auto" w:sz="4" w:space="0"/>
              <w:left w:val="single" w:color="auto" w:sz="4" w:space="0"/>
              <w:bottom w:val="single" w:color="auto" w:sz="4" w:space="0"/>
              <w:right w:val="single" w:color="auto" w:sz="4" w:space="0"/>
            </w:tcBorders>
            <w:vAlign w:val="center"/>
          </w:tcPr>
          <w:p w14:paraId="171696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588B1A0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6B73544A">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5DBCC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31B4F03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3264" w:type="dxa"/>
            <w:tcBorders>
              <w:top w:val="single" w:color="auto" w:sz="4" w:space="0"/>
              <w:left w:val="single" w:color="auto" w:sz="4" w:space="0"/>
              <w:bottom w:val="single" w:color="auto" w:sz="4" w:space="0"/>
              <w:right w:val="single" w:color="auto" w:sz="4" w:space="0"/>
            </w:tcBorders>
          </w:tcPr>
          <w:p w14:paraId="0570CF38">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3CA4B4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629" w:type="dxa"/>
            <w:tcBorders>
              <w:top w:val="single" w:color="auto" w:sz="4" w:space="0"/>
              <w:left w:val="single" w:color="auto" w:sz="4" w:space="0"/>
              <w:bottom w:val="single" w:color="auto" w:sz="4" w:space="0"/>
              <w:right w:val="single" w:color="auto" w:sz="4" w:space="0"/>
            </w:tcBorders>
            <w:vAlign w:val="center"/>
          </w:tcPr>
          <w:p w14:paraId="12B66B30">
            <w:pPr>
              <w:jc w:val="center"/>
              <w:rPr>
                <w:rFonts w:ascii="Times New Roman" w:hAnsi="Times New Roman" w:cs="Times New Roman"/>
                <w:color w:val="auto"/>
              </w:rPr>
            </w:pPr>
            <w:r>
              <w:rPr>
                <w:rFonts w:ascii="Times New Roman" w:hAnsi="Times New Roman" w:cs="Times New Roman"/>
                <w:color w:val="auto"/>
              </w:rPr>
              <w:t>2</w:t>
            </w:r>
          </w:p>
        </w:tc>
        <w:tc>
          <w:tcPr>
            <w:tcW w:w="716" w:type="dxa"/>
            <w:tcBorders>
              <w:top w:val="single" w:color="auto" w:sz="4" w:space="0"/>
              <w:left w:val="single" w:color="auto" w:sz="4" w:space="0"/>
              <w:bottom w:val="single" w:color="auto" w:sz="4" w:space="0"/>
              <w:right w:val="single" w:color="auto" w:sz="4" w:space="0"/>
            </w:tcBorders>
            <w:vAlign w:val="center"/>
          </w:tcPr>
          <w:p w14:paraId="7B3AD119">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A74A2E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079AEE8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AA53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D824B7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3264" w:type="dxa"/>
            <w:tcBorders>
              <w:top w:val="single" w:color="auto" w:sz="4" w:space="0"/>
              <w:left w:val="single" w:color="auto" w:sz="4" w:space="0"/>
              <w:bottom w:val="single" w:color="auto" w:sz="4" w:space="0"/>
              <w:right w:val="single" w:color="auto" w:sz="4" w:space="0"/>
            </w:tcBorders>
          </w:tcPr>
          <w:p w14:paraId="7A95CC93">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69" w:type="dxa"/>
            <w:tcBorders>
              <w:top w:val="single" w:color="auto" w:sz="4" w:space="0"/>
              <w:left w:val="single" w:color="auto" w:sz="4" w:space="0"/>
              <w:bottom w:val="single" w:color="auto" w:sz="4" w:space="0"/>
              <w:right w:val="single" w:color="auto" w:sz="4" w:space="0"/>
            </w:tcBorders>
            <w:vAlign w:val="center"/>
          </w:tcPr>
          <w:p w14:paraId="5FD614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32CADDF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2BB1C730">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E33455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6FF810B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1B09B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4FBB95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3264" w:type="dxa"/>
            <w:tcBorders>
              <w:top w:val="single" w:color="auto" w:sz="4" w:space="0"/>
              <w:left w:val="single" w:color="auto" w:sz="4" w:space="0"/>
              <w:bottom w:val="single" w:color="auto" w:sz="4" w:space="0"/>
              <w:right w:val="single" w:color="auto" w:sz="4" w:space="0"/>
            </w:tcBorders>
          </w:tcPr>
          <w:p w14:paraId="6A590E23">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69" w:type="dxa"/>
            <w:tcBorders>
              <w:top w:val="single" w:color="auto" w:sz="4" w:space="0"/>
              <w:left w:val="single" w:color="auto" w:sz="4" w:space="0"/>
              <w:bottom w:val="single" w:color="auto" w:sz="4" w:space="0"/>
              <w:right w:val="single" w:color="auto" w:sz="4" w:space="0"/>
            </w:tcBorders>
            <w:vAlign w:val="center"/>
          </w:tcPr>
          <w:p w14:paraId="758051C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6CDD279">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11058FB">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B3253A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34C0DA0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657A2C7E">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7358A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F994AE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3264" w:type="dxa"/>
            <w:tcBorders>
              <w:top w:val="single" w:color="auto" w:sz="4" w:space="0"/>
              <w:left w:val="single" w:color="auto" w:sz="4" w:space="0"/>
              <w:bottom w:val="single" w:color="auto" w:sz="4" w:space="0"/>
              <w:right w:val="single" w:color="auto" w:sz="4" w:space="0"/>
            </w:tcBorders>
          </w:tcPr>
          <w:p w14:paraId="16DBC0B6">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69" w:type="dxa"/>
            <w:tcBorders>
              <w:top w:val="single" w:color="auto" w:sz="4" w:space="0"/>
              <w:left w:val="single" w:color="auto" w:sz="4" w:space="0"/>
              <w:bottom w:val="single" w:color="auto" w:sz="4" w:space="0"/>
              <w:right w:val="single" w:color="auto" w:sz="4" w:space="0"/>
            </w:tcBorders>
            <w:vAlign w:val="center"/>
          </w:tcPr>
          <w:p w14:paraId="077CC77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8FC95F7">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6D1202FD">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70991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50F9F21">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2FE1A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A09EE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3264" w:type="dxa"/>
            <w:tcBorders>
              <w:top w:val="single" w:color="auto" w:sz="4" w:space="0"/>
              <w:left w:val="single" w:color="auto" w:sz="4" w:space="0"/>
              <w:bottom w:val="single" w:color="auto" w:sz="4" w:space="0"/>
              <w:right w:val="single" w:color="auto" w:sz="4" w:space="0"/>
            </w:tcBorders>
          </w:tcPr>
          <w:p w14:paraId="5A1195ED">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tc>
        <w:tc>
          <w:tcPr>
            <w:tcW w:w="969" w:type="dxa"/>
            <w:tcBorders>
              <w:top w:val="single" w:color="auto" w:sz="4" w:space="0"/>
              <w:left w:val="single" w:color="auto" w:sz="4" w:space="0"/>
              <w:bottom w:val="single" w:color="auto" w:sz="4" w:space="0"/>
              <w:right w:val="single" w:color="auto" w:sz="4" w:space="0"/>
            </w:tcBorders>
            <w:vAlign w:val="center"/>
          </w:tcPr>
          <w:p w14:paraId="6FB184D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842A4A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FB314BF">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42FD62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0A3860A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58F9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0003914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3264" w:type="dxa"/>
            <w:tcBorders>
              <w:top w:val="single" w:color="auto" w:sz="4" w:space="0"/>
              <w:left w:val="single" w:color="auto" w:sz="4" w:space="0"/>
              <w:bottom w:val="single" w:color="auto" w:sz="4" w:space="0"/>
              <w:right w:val="single" w:color="auto" w:sz="4" w:space="0"/>
            </w:tcBorders>
          </w:tcPr>
          <w:p w14:paraId="23E846ED">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20F5C38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F5BA42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49B5E0B2">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6179F16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1E2EF1C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09FD6430">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5BD2F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F47F54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3264" w:type="dxa"/>
            <w:tcBorders>
              <w:top w:val="single" w:color="auto" w:sz="4" w:space="0"/>
              <w:left w:val="single" w:color="auto" w:sz="4" w:space="0"/>
              <w:bottom w:val="single" w:color="auto" w:sz="4" w:space="0"/>
              <w:right w:val="single" w:color="auto" w:sz="4" w:space="0"/>
            </w:tcBorders>
          </w:tcPr>
          <w:p w14:paraId="369A8901">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69" w:type="dxa"/>
            <w:tcBorders>
              <w:top w:val="single" w:color="auto" w:sz="4" w:space="0"/>
              <w:left w:val="single" w:color="auto" w:sz="4" w:space="0"/>
              <w:bottom w:val="single" w:color="auto" w:sz="4" w:space="0"/>
              <w:right w:val="single" w:color="auto" w:sz="4" w:space="0"/>
            </w:tcBorders>
            <w:vAlign w:val="center"/>
          </w:tcPr>
          <w:p w14:paraId="6186B2E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78ACD1F">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72EBD96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5CFF442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47E5F41E">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4B496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467364A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3264" w:type="dxa"/>
            <w:tcBorders>
              <w:top w:val="single" w:color="auto" w:sz="4" w:space="0"/>
              <w:left w:val="single" w:color="auto" w:sz="4" w:space="0"/>
              <w:bottom w:val="single" w:color="auto" w:sz="4" w:space="0"/>
              <w:right w:val="single" w:color="auto" w:sz="4" w:space="0"/>
            </w:tcBorders>
          </w:tcPr>
          <w:p w14:paraId="53E8956F">
            <w:pPr>
              <w:rPr>
                <w:rFonts w:ascii="Times New Roman" w:hAnsi="Times New Roman" w:cs="Times New Roman"/>
                <w:color w:val="auto"/>
              </w:rPr>
            </w:pPr>
            <w:r>
              <w:rPr>
                <w:rFonts w:ascii="Times New Roman" w:hAnsi="Times New Roman" w:cs="Times New Roman"/>
                <w:color w:val="auto"/>
              </w:rPr>
              <w:t>Тема 10. Воздействие негативных факторов и их нормирование.</w:t>
            </w:r>
          </w:p>
        </w:tc>
        <w:tc>
          <w:tcPr>
            <w:tcW w:w="969" w:type="dxa"/>
            <w:tcBorders>
              <w:top w:val="single" w:color="auto" w:sz="4" w:space="0"/>
              <w:left w:val="single" w:color="auto" w:sz="4" w:space="0"/>
              <w:bottom w:val="single" w:color="auto" w:sz="4" w:space="0"/>
              <w:right w:val="single" w:color="auto" w:sz="4" w:space="0"/>
            </w:tcBorders>
            <w:vAlign w:val="center"/>
          </w:tcPr>
          <w:p w14:paraId="1CB9A37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18C09B12">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009B3AB">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F3E6E7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19202EF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02B7411C">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7209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B152F4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3264" w:type="dxa"/>
            <w:tcBorders>
              <w:top w:val="single" w:color="auto" w:sz="4" w:space="0"/>
              <w:left w:val="single" w:color="auto" w:sz="4" w:space="0"/>
              <w:bottom w:val="single" w:color="auto" w:sz="4" w:space="0"/>
              <w:right w:val="single" w:color="auto" w:sz="4" w:space="0"/>
            </w:tcBorders>
          </w:tcPr>
          <w:p w14:paraId="56C3DA10">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tc>
        <w:tc>
          <w:tcPr>
            <w:tcW w:w="969" w:type="dxa"/>
            <w:tcBorders>
              <w:top w:val="single" w:color="auto" w:sz="4" w:space="0"/>
              <w:left w:val="single" w:color="auto" w:sz="4" w:space="0"/>
              <w:bottom w:val="single" w:color="auto" w:sz="4" w:space="0"/>
              <w:right w:val="single" w:color="auto" w:sz="4" w:space="0"/>
            </w:tcBorders>
            <w:vAlign w:val="center"/>
          </w:tcPr>
          <w:p w14:paraId="329169C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0F9412E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EA6A57A">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A27069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6633F34B">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6BE5E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C9F015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3264" w:type="dxa"/>
            <w:tcBorders>
              <w:top w:val="single" w:color="auto" w:sz="4" w:space="0"/>
              <w:left w:val="single" w:color="auto" w:sz="4" w:space="0"/>
              <w:bottom w:val="single" w:color="auto" w:sz="4" w:space="0"/>
              <w:right w:val="single" w:color="auto" w:sz="4" w:space="0"/>
            </w:tcBorders>
          </w:tcPr>
          <w:p w14:paraId="2B031C2E">
            <w:pPr>
              <w:rPr>
                <w:rFonts w:ascii="Times New Roman" w:hAnsi="Times New Roman" w:cs="Times New Roman"/>
                <w:color w:val="auto"/>
              </w:rPr>
            </w:pPr>
            <w:r>
              <w:rPr>
                <w:rFonts w:ascii="Times New Roman" w:hAnsi="Times New Roman" w:cs="Times New Roman"/>
                <w:color w:val="auto"/>
              </w:rPr>
              <w:t xml:space="preserve">Тема 12. Правовые и нормативно-технические основы БЖД. </w:t>
            </w:r>
          </w:p>
        </w:tc>
        <w:tc>
          <w:tcPr>
            <w:tcW w:w="969" w:type="dxa"/>
            <w:tcBorders>
              <w:top w:val="single" w:color="auto" w:sz="4" w:space="0"/>
              <w:left w:val="single" w:color="auto" w:sz="4" w:space="0"/>
              <w:bottom w:val="single" w:color="auto" w:sz="4" w:space="0"/>
              <w:right w:val="single" w:color="auto" w:sz="4" w:space="0"/>
            </w:tcBorders>
            <w:vAlign w:val="center"/>
          </w:tcPr>
          <w:p w14:paraId="315CE5C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3E6FD2C">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F8B5594">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F5EEB6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778AF31">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7115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6E8C561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3264" w:type="dxa"/>
            <w:tcBorders>
              <w:top w:val="single" w:color="auto" w:sz="4" w:space="0"/>
              <w:left w:val="single" w:color="auto" w:sz="4" w:space="0"/>
              <w:bottom w:val="single" w:color="auto" w:sz="4" w:space="0"/>
              <w:right w:val="single" w:color="auto" w:sz="4" w:space="0"/>
            </w:tcBorders>
          </w:tcPr>
          <w:p w14:paraId="18CEFCBC">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69" w:type="dxa"/>
            <w:tcBorders>
              <w:top w:val="single" w:color="auto" w:sz="4" w:space="0"/>
              <w:left w:val="single" w:color="auto" w:sz="4" w:space="0"/>
              <w:bottom w:val="single" w:color="auto" w:sz="4" w:space="0"/>
              <w:right w:val="single" w:color="auto" w:sz="4" w:space="0"/>
            </w:tcBorders>
            <w:vAlign w:val="center"/>
          </w:tcPr>
          <w:p w14:paraId="57C2661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57D2E66E">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0DEE9A5">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2B6370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736B054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6BB7466B">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20818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C83884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3264" w:type="dxa"/>
            <w:tcBorders>
              <w:top w:val="single" w:color="auto" w:sz="4" w:space="0"/>
              <w:left w:val="single" w:color="auto" w:sz="4" w:space="0"/>
              <w:bottom w:val="single" w:color="auto" w:sz="4" w:space="0"/>
              <w:right w:val="single" w:color="auto" w:sz="4" w:space="0"/>
            </w:tcBorders>
          </w:tcPr>
          <w:p w14:paraId="3D11170A">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3ADBA6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AD46D69">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276423D">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1DD809F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0403CAA3">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реферат, доклад, эссе, тест глоссарий</w:t>
            </w:r>
          </w:p>
        </w:tc>
      </w:tr>
      <w:tr w14:paraId="1AC37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4B0444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3264" w:type="dxa"/>
            <w:tcBorders>
              <w:top w:val="single" w:color="auto" w:sz="4" w:space="0"/>
              <w:left w:val="single" w:color="auto" w:sz="4" w:space="0"/>
              <w:bottom w:val="single" w:color="auto" w:sz="4" w:space="0"/>
              <w:right w:val="single" w:color="auto" w:sz="4" w:space="0"/>
            </w:tcBorders>
          </w:tcPr>
          <w:p w14:paraId="1937AF42">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084B46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4ADE6551">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50E1A2F3">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B352BE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41E21EC6">
            <w:pPr>
              <w:suppressAutoHyphens/>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tc>
      </w:tr>
      <w:tr w14:paraId="5FEF3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5757A7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3264" w:type="dxa"/>
            <w:tcBorders>
              <w:top w:val="single" w:color="auto" w:sz="4" w:space="0"/>
              <w:left w:val="single" w:color="auto" w:sz="4" w:space="0"/>
              <w:bottom w:val="single" w:color="auto" w:sz="4" w:space="0"/>
              <w:right w:val="single" w:color="auto" w:sz="4" w:space="0"/>
            </w:tcBorders>
          </w:tcPr>
          <w:p w14:paraId="58B796DE">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tc>
        <w:tc>
          <w:tcPr>
            <w:tcW w:w="969" w:type="dxa"/>
            <w:tcBorders>
              <w:top w:val="single" w:color="auto" w:sz="4" w:space="0"/>
              <w:left w:val="single" w:color="auto" w:sz="4" w:space="0"/>
              <w:bottom w:val="single" w:color="auto" w:sz="4" w:space="0"/>
              <w:right w:val="single" w:color="auto" w:sz="4" w:space="0"/>
            </w:tcBorders>
            <w:vAlign w:val="center"/>
          </w:tcPr>
          <w:p w14:paraId="162395F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629" w:type="dxa"/>
            <w:tcBorders>
              <w:top w:val="single" w:color="auto" w:sz="4" w:space="0"/>
              <w:left w:val="single" w:color="auto" w:sz="4" w:space="0"/>
              <w:bottom w:val="single" w:color="auto" w:sz="4" w:space="0"/>
              <w:right w:val="single" w:color="auto" w:sz="4" w:space="0"/>
            </w:tcBorders>
            <w:vAlign w:val="center"/>
          </w:tcPr>
          <w:p w14:paraId="6E3D2455">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AA7B788">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4F38B0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234" w:type="dxa"/>
            <w:tcBorders>
              <w:top w:val="single" w:color="auto" w:sz="4" w:space="0"/>
              <w:left w:val="single" w:color="auto" w:sz="4" w:space="0"/>
              <w:bottom w:val="single" w:color="auto" w:sz="4" w:space="0"/>
              <w:right w:val="single" w:color="auto" w:sz="4" w:space="0"/>
            </w:tcBorders>
            <w:vAlign w:val="center"/>
          </w:tcPr>
          <w:p w14:paraId="4CD9EA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 доклад, эссе, тест глоссарий</w:t>
            </w:r>
          </w:p>
          <w:p w14:paraId="5F01B7A6">
            <w:pPr>
              <w:suppressAutoHyphens/>
              <w:snapToGrid w:val="0"/>
              <w:spacing w:after="0" w:line="240" w:lineRule="auto"/>
              <w:jc w:val="center"/>
              <w:rPr>
                <w:rFonts w:ascii="Times New Roman" w:hAnsi="Times New Roman" w:eastAsia="Calibri" w:cs="Times New Roman"/>
                <w:color w:val="auto"/>
                <w:sz w:val="24"/>
                <w:szCs w:val="24"/>
                <w:lang w:eastAsia="ar-SA"/>
              </w:rPr>
            </w:pPr>
          </w:p>
        </w:tc>
      </w:tr>
      <w:tr w14:paraId="6DA3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7694811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3264" w:type="dxa"/>
            <w:tcBorders>
              <w:top w:val="single" w:color="auto" w:sz="4" w:space="0"/>
              <w:left w:val="single" w:color="auto" w:sz="4" w:space="0"/>
              <w:bottom w:val="single" w:color="auto" w:sz="4" w:space="0"/>
              <w:right w:val="single" w:color="auto" w:sz="4" w:space="0"/>
            </w:tcBorders>
          </w:tcPr>
          <w:p w14:paraId="3A291471">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69" w:type="dxa"/>
            <w:tcBorders>
              <w:top w:val="single" w:color="auto" w:sz="4" w:space="0"/>
              <w:left w:val="single" w:color="auto" w:sz="4" w:space="0"/>
              <w:bottom w:val="single" w:color="auto" w:sz="4" w:space="0"/>
              <w:right w:val="single" w:color="auto" w:sz="4" w:space="0"/>
            </w:tcBorders>
            <w:vAlign w:val="center"/>
          </w:tcPr>
          <w:p w14:paraId="5501F8C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629" w:type="dxa"/>
            <w:tcBorders>
              <w:top w:val="single" w:color="auto" w:sz="4" w:space="0"/>
              <w:left w:val="single" w:color="auto" w:sz="4" w:space="0"/>
              <w:bottom w:val="single" w:color="auto" w:sz="4" w:space="0"/>
              <w:right w:val="single" w:color="auto" w:sz="4" w:space="0"/>
            </w:tcBorders>
            <w:vAlign w:val="center"/>
          </w:tcPr>
          <w:p w14:paraId="47B2FB29">
            <w:pPr>
              <w:jc w:val="center"/>
              <w:rPr>
                <w:rFonts w:ascii="Times New Roman" w:hAnsi="Times New Roman" w:cs="Times New Roman"/>
                <w:color w:val="auto"/>
              </w:rPr>
            </w:pPr>
          </w:p>
        </w:tc>
        <w:tc>
          <w:tcPr>
            <w:tcW w:w="716" w:type="dxa"/>
            <w:tcBorders>
              <w:top w:val="single" w:color="auto" w:sz="4" w:space="0"/>
              <w:left w:val="single" w:color="auto" w:sz="4" w:space="0"/>
              <w:bottom w:val="single" w:color="auto" w:sz="4" w:space="0"/>
              <w:right w:val="single" w:color="auto" w:sz="4" w:space="0"/>
            </w:tcBorders>
            <w:vAlign w:val="center"/>
          </w:tcPr>
          <w:p w14:paraId="385A2531">
            <w:pPr>
              <w:jc w:val="center"/>
              <w:rPr>
                <w:rFonts w:ascii="Times New Roman" w:hAnsi="Times New Roman" w:cs="Times New Roman"/>
                <w:color w:val="auto"/>
              </w:rPr>
            </w:pPr>
          </w:p>
        </w:tc>
        <w:tc>
          <w:tcPr>
            <w:tcW w:w="663" w:type="dxa"/>
            <w:tcBorders>
              <w:top w:val="single" w:color="auto" w:sz="4" w:space="0"/>
              <w:left w:val="single" w:color="auto" w:sz="4" w:space="0"/>
              <w:bottom w:val="single" w:color="auto" w:sz="4" w:space="0"/>
              <w:right w:val="single" w:color="auto" w:sz="4" w:space="0"/>
            </w:tcBorders>
            <w:vAlign w:val="center"/>
          </w:tcPr>
          <w:p w14:paraId="7551A5B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234" w:type="dxa"/>
            <w:tcBorders>
              <w:top w:val="single" w:color="auto" w:sz="4" w:space="0"/>
              <w:left w:val="single" w:color="auto" w:sz="4" w:space="0"/>
              <w:bottom w:val="single" w:color="auto" w:sz="4" w:space="0"/>
              <w:right w:val="single" w:color="auto" w:sz="4" w:space="0"/>
            </w:tcBorders>
            <w:vAlign w:val="center"/>
          </w:tcPr>
          <w:p w14:paraId="584F19F2">
            <w:pPr>
              <w:spacing w:after="0" w:line="240" w:lineRule="auto"/>
              <w:jc w:val="center"/>
              <w:rPr>
                <w:rFonts w:ascii="Times New Roman" w:hAnsi="Times New Roman" w:eastAsia="Times New Roman" w:cs="Times New Roman"/>
                <w:i/>
                <w:color w:val="auto"/>
                <w:sz w:val="24"/>
                <w:szCs w:val="24"/>
                <w:lang w:eastAsia="ru-RU"/>
              </w:rPr>
            </w:pPr>
            <w:r>
              <w:rPr>
                <w:rFonts w:ascii="Times New Roman" w:hAnsi="Times New Roman" w:eastAsia="Calibri" w:cs="Times New Roman"/>
                <w:color w:val="auto"/>
                <w:sz w:val="24"/>
                <w:szCs w:val="24"/>
                <w:lang w:eastAsia="ar-SA"/>
              </w:rPr>
              <w:t>тест глоссарий</w:t>
            </w:r>
          </w:p>
        </w:tc>
      </w:tr>
      <w:tr w14:paraId="1BA05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846" w:type="dxa"/>
            <w:tcBorders>
              <w:top w:val="single" w:color="auto" w:sz="4" w:space="0"/>
              <w:left w:val="single" w:color="auto" w:sz="4" w:space="0"/>
              <w:bottom w:val="single" w:color="auto" w:sz="4" w:space="0"/>
              <w:right w:val="single" w:color="auto" w:sz="4" w:space="0"/>
            </w:tcBorders>
            <w:vAlign w:val="center"/>
          </w:tcPr>
          <w:p w14:paraId="2C3D40FD">
            <w:pPr>
              <w:widowControl w:val="0"/>
              <w:spacing w:after="0" w:line="240" w:lineRule="auto"/>
              <w:jc w:val="center"/>
              <w:rPr>
                <w:rFonts w:ascii="Times New Roman" w:hAnsi="Times New Roman" w:eastAsia="Times New Roman" w:cs="Times New Roman"/>
                <w:color w:val="auto"/>
                <w:sz w:val="24"/>
                <w:szCs w:val="24"/>
                <w:lang w:eastAsia="ru-RU"/>
              </w:rPr>
            </w:pPr>
          </w:p>
        </w:tc>
        <w:tc>
          <w:tcPr>
            <w:tcW w:w="3264" w:type="dxa"/>
            <w:tcBorders>
              <w:top w:val="single" w:color="auto" w:sz="4" w:space="0"/>
              <w:left w:val="single" w:color="auto" w:sz="4" w:space="0"/>
              <w:bottom w:val="single" w:color="auto" w:sz="4" w:space="0"/>
              <w:right w:val="single" w:color="auto" w:sz="4" w:space="0"/>
            </w:tcBorders>
          </w:tcPr>
          <w:p w14:paraId="44F2FAC2">
            <w:pPr>
              <w:spacing w:after="0" w:line="240" w:lineRule="auto"/>
              <w:rPr>
                <w:rFonts w:ascii="Times New Roman" w:hAnsi="Times New Roman" w:cs="Times New Roman"/>
                <w:b/>
                <w:color w:val="auto"/>
                <w:sz w:val="24"/>
                <w:szCs w:val="24"/>
              </w:rPr>
            </w:pPr>
            <w:r>
              <w:rPr>
                <w:rFonts w:ascii="Times New Roman" w:hAnsi="Times New Roman" w:cs="Times New Roman"/>
                <w:b/>
                <w:color w:val="auto"/>
                <w:sz w:val="24"/>
                <w:szCs w:val="24"/>
              </w:rPr>
              <w:t>Итого:</w:t>
            </w:r>
          </w:p>
        </w:tc>
        <w:tc>
          <w:tcPr>
            <w:tcW w:w="969" w:type="dxa"/>
            <w:tcBorders>
              <w:top w:val="single" w:color="auto" w:sz="4" w:space="0"/>
              <w:left w:val="single" w:color="auto" w:sz="4" w:space="0"/>
              <w:bottom w:val="single" w:color="auto" w:sz="4" w:space="0"/>
              <w:right w:val="single" w:color="auto" w:sz="4" w:space="0"/>
            </w:tcBorders>
            <w:vAlign w:val="center"/>
          </w:tcPr>
          <w:p w14:paraId="388ABDF1">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108</w:t>
            </w:r>
          </w:p>
        </w:tc>
        <w:tc>
          <w:tcPr>
            <w:tcW w:w="629" w:type="dxa"/>
            <w:tcBorders>
              <w:top w:val="single" w:color="auto" w:sz="4" w:space="0"/>
              <w:left w:val="single" w:color="auto" w:sz="4" w:space="0"/>
              <w:bottom w:val="single" w:color="auto" w:sz="4" w:space="0"/>
              <w:right w:val="single" w:color="auto" w:sz="4" w:space="0"/>
            </w:tcBorders>
          </w:tcPr>
          <w:p w14:paraId="3DA59BBF">
            <w:pPr>
              <w:ind w:left="-140"/>
              <w:jc w:val="center"/>
              <w:rPr>
                <w:rFonts w:ascii="Times New Roman" w:hAnsi="Times New Roman" w:cs="Times New Roman"/>
                <w:b/>
                <w:color w:val="auto"/>
              </w:rPr>
            </w:pPr>
            <w:r>
              <w:rPr>
                <w:rFonts w:ascii="Times New Roman" w:hAnsi="Times New Roman" w:cs="Times New Roman"/>
                <w:b/>
                <w:color w:val="auto"/>
              </w:rPr>
              <w:t>6</w:t>
            </w:r>
          </w:p>
        </w:tc>
        <w:tc>
          <w:tcPr>
            <w:tcW w:w="716" w:type="dxa"/>
            <w:tcBorders>
              <w:top w:val="single" w:color="auto" w:sz="4" w:space="0"/>
              <w:left w:val="single" w:color="auto" w:sz="4" w:space="0"/>
              <w:bottom w:val="single" w:color="auto" w:sz="4" w:space="0"/>
              <w:right w:val="single" w:color="auto" w:sz="4" w:space="0"/>
            </w:tcBorders>
          </w:tcPr>
          <w:p w14:paraId="1554B605">
            <w:pPr>
              <w:ind w:left="-140"/>
              <w:jc w:val="center"/>
              <w:rPr>
                <w:rFonts w:ascii="Times New Roman" w:hAnsi="Times New Roman" w:cs="Times New Roman"/>
                <w:b/>
                <w:color w:val="auto"/>
              </w:rPr>
            </w:pPr>
            <w:r>
              <w:rPr>
                <w:rFonts w:ascii="Times New Roman" w:hAnsi="Times New Roman" w:cs="Times New Roman"/>
                <w:b/>
                <w:color w:val="auto"/>
              </w:rPr>
              <w:t>4</w:t>
            </w:r>
          </w:p>
        </w:tc>
        <w:tc>
          <w:tcPr>
            <w:tcW w:w="663" w:type="dxa"/>
            <w:tcBorders>
              <w:top w:val="single" w:color="auto" w:sz="4" w:space="0"/>
              <w:left w:val="single" w:color="auto" w:sz="4" w:space="0"/>
              <w:bottom w:val="single" w:color="auto" w:sz="4" w:space="0"/>
              <w:right w:val="single" w:color="auto" w:sz="4" w:space="0"/>
            </w:tcBorders>
            <w:vAlign w:val="center"/>
          </w:tcPr>
          <w:p w14:paraId="6DD7AA2A">
            <w:pPr>
              <w:widowControl w:val="0"/>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98</w:t>
            </w:r>
          </w:p>
        </w:tc>
        <w:tc>
          <w:tcPr>
            <w:tcW w:w="2234" w:type="dxa"/>
            <w:tcBorders>
              <w:top w:val="single" w:color="auto" w:sz="4" w:space="0"/>
              <w:left w:val="single" w:color="auto" w:sz="4" w:space="0"/>
              <w:bottom w:val="single" w:color="auto" w:sz="4" w:space="0"/>
              <w:right w:val="single" w:color="auto" w:sz="4" w:space="0"/>
            </w:tcBorders>
            <w:vAlign w:val="center"/>
          </w:tcPr>
          <w:p w14:paraId="05A810FC">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зачет</w:t>
            </w:r>
          </w:p>
        </w:tc>
      </w:tr>
    </w:tbl>
    <w:p w14:paraId="70B46D1F">
      <w:pPr>
        <w:spacing w:after="0" w:line="360" w:lineRule="auto"/>
        <w:jc w:val="both"/>
        <w:rPr>
          <w:rFonts w:ascii="Times New Roman" w:hAnsi="Times New Roman" w:eastAsia="Times New Roman" w:cs="Times New Roman"/>
          <w:b/>
          <w:color w:val="auto"/>
          <w:sz w:val="24"/>
          <w:szCs w:val="24"/>
          <w:lang w:eastAsia="ru-RU"/>
        </w:rPr>
      </w:pPr>
    </w:p>
    <w:p w14:paraId="54CB3C37">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3. </w:t>
      </w:r>
      <w:r>
        <w:rPr>
          <w:rFonts w:ascii="Times New Roman" w:hAnsi="Times New Roman" w:eastAsia="Times New Roman" w:cs="Times New Roman"/>
          <w:b/>
          <w:caps/>
          <w:color w:val="auto"/>
          <w:sz w:val="24"/>
          <w:szCs w:val="24"/>
          <w:lang w:eastAsia="ru-RU"/>
        </w:rPr>
        <w:t xml:space="preserve">СТРУКТУРА И содержание теоретической части дисциплины </w:t>
      </w:r>
    </w:p>
    <w:p w14:paraId="13D1F0DC">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w:t>
      </w:r>
      <w:r>
        <w:rPr>
          <w:rFonts w:ascii="Times New Roman" w:hAnsi="Times New Roman" w:cs="Times New Roman"/>
          <w:b/>
          <w:bCs/>
          <w:color w:val="auto"/>
          <w:sz w:val="24"/>
          <w:szCs w:val="24"/>
        </w:rPr>
        <w:t xml:space="preserve"> Введение. Эволюция среды обитания, переход от биосферы к техносфере.</w:t>
      </w:r>
    </w:p>
    <w:p w14:paraId="7811EA75">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Место БЖД в общем объеме знаний экологических наук. Определение науки «экология». Области знаний наук «Экология техносферы» и «Экология биосферы». Схема взаимодействия человека, биосферы и техносферы.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«техносфера»; «регион»; «производственная среда».</w:t>
      </w:r>
    </w:p>
    <w:p w14:paraId="625C6FBB">
      <w:pPr>
        <w:spacing w:after="0" w:line="360" w:lineRule="auto"/>
        <w:jc w:val="both"/>
        <w:rPr>
          <w:rFonts w:ascii="Times New Roman" w:hAnsi="Times New Roman" w:cs="Times New Roman"/>
          <w:bCs/>
          <w:color w:val="auto"/>
          <w:sz w:val="24"/>
          <w:szCs w:val="24"/>
        </w:rPr>
      </w:pPr>
    </w:p>
    <w:p w14:paraId="0F37421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2.</w:t>
      </w:r>
      <w:r>
        <w:rPr>
          <w:rFonts w:ascii="Times New Roman" w:hAnsi="Times New Roman" w:cs="Times New Roman"/>
          <w:b/>
          <w:bCs/>
          <w:color w:val="auto"/>
          <w:sz w:val="24"/>
          <w:szCs w:val="24"/>
        </w:rPr>
        <w:t xml:space="preserve"> Взаимодействие человека и техносферы. Опасности, вредные и травмирующие факторы.</w:t>
      </w:r>
    </w:p>
    <w:p w14:paraId="55EE0D38">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«человек-техносфера».</w:t>
      </w:r>
    </w:p>
    <w:p w14:paraId="287DFA08">
      <w:pPr>
        <w:spacing w:after="0" w:line="360" w:lineRule="auto"/>
        <w:jc w:val="both"/>
        <w:rPr>
          <w:rFonts w:ascii="Times New Roman" w:hAnsi="Times New Roman" w:cs="Times New Roman"/>
          <w:bCs/>
          <w:color w:val="auto"/>
          <w:sz w:val="24"/>
          <w:szCs w:val="24"/>
        </w:rPr>
      </w:pPr>
    </w:p>
    <w:p w14:paraId="03EDD2D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3.</w:t>
      </w:r>
      <w:r>
        <w:rPr>
          <w:rFonts w:ascii="Times New Roman" w:hAnsi="Times New Roman" w:cs="Times New Roman"/>
          <w:b/>
          <w:bCs/>
          <w:color w:val="auto"/>
          <w:sz w:val="24"/>
          <w:szCs w:val="24"/>
        </w:rPr>
        <w:t xml:space="preserve"> Безопасность, системы безопасности.</w:t>
      </w:r>
    </w:p>
    <w:p w14:paraId="55BE0B9F">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терминов «безопасность» и «экологичность источника опасности». Основные виды систем безопасности по объектам защиты. Исторический приоритет систем безопасности человека. Развитие техносферы и увеличение числа задач, решаемых в системе «безопасность жизнедеятельности человека». Взаимосвязь 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14:paraId="76D0AF3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4.</w:t>
      </w:r>
      <w:r>
        <w:rPr>
          <w:rFonts w:ascii="Times New Roman" w:hAnsi="Times New Roman" w:cs="Times New Roman"/>
          <w:b/>
          <w:bCs/>
          <w:color w:val="auto"/>
          <w:sz w:val="24"/>
          <w:szCs w:val="24"/>
        </w:rPr>
        <w:t xml:space="preserve"> Теоретические основы и практические функции БЖД.</w:t>
      </w:r>
    </w:p>
    <w:p w14:paraId="3EDEFD17">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техносфере. Значение обучения и приобретения опыта для защиты от техногенных опасностей.</w:t>
      </w:r>
    </w:p>
    <w:p w14:paraId="0BA03E0A">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5.</w:t>
      </w:r>
      <w:r>
        <w:rPr>
          <w:rFonts w:ascii="Times New Roman" w:hAnsi="Times New Roman" w:cs="Times New Roman"/>
          <w:b/>
          <w:bCs/>
          <w:color w:val="auto"/>
          <w:sz w:val="24"/>
          <w:szCs w:val="24"/>
        </w:rPr>
        <w:t xml:space="preserve"> Критерии комфортности и безопасности техносферы. Показатели негативности техносферы.</w:t>
      </w:r>
    </w:p>
    <w:p w14:paraId="1D78C194">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Установление значений основных критериев комфортности и безопасности техносферы. Нормирование микроклиматических показателей и показателей освещенности. Основные критерии безопасности техносферы: ПДК и ПДУ. Критерии экологичности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техносферы.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14:paraId="3CA70A3B">
      <w:pPr>
        <w:spacing w:after="0" w:line="360" w:lineRule="auto"/>
        <w:jc w:val="both"/>
        <w:rPr>
          <w:rFonts w:ascii="Times New Roman" w:hAnsi="Times New Roman" w:cs="Times New Roman"/>
          <w:bCs/>
          <w:color w:val="auto"/>
          <w:sz w:val="24"/>
          <w:szCs w:val="24"/>
        </w:rPr>
      </w:pPr>
    </w:p>
    <w:p w14:paraId="6F404D8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6.</w:t>
      </w:r>
      <w:r>
        <w:rPr>
          <w:rFonts w:ascii="Times New Roman" w:hAnsi="Times New Roman" w:cs="Times New Roman"/>
          <w:b/>
          <w:bCs/>
          <w:color w:val="auto"/>
          <w:sz w:val="24"/>
          <w:szCs w:val="24"/>
        </w:rPr>
        <w:t xml:space="preserve"> Актуальность научных исследований и практической деятельности в области БЖД.</w:t>
      </w:r>
    </w:p>
    <w:p w14:paraId="10EA2010">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14:paraId="00DCC355">
      <w:pPr>
        <w:spacing w:after="0" w:line="360" w:lineRule="auto"/>
        <w:jc w:val="both"/>
        <w:rPr>
          <w:rFonts w:ascii="Times New Roman" w:hAnsi="Times New Roman" w:cs="Times New Roman"/>
          <w:bCs/>
          <w:color w:val="auto"/>
          <w:sz w:val="24"/>
          <w:szCs w:val="24"/>
        </w:rPr>
      </w:pPr>
    </w:p>
    <w:p w14:paraId="303E4C3A">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7.</w:t>
      </w:r>
      <w:r>
        <w:rPr>
          <w:rFonts w:ascii="Times New Roman" w:hAnsi="Times New Roman" w:cs="Times New Roman"/>
          <w:b/>
          <w:bCs/>
          <w:color w:val="auto"/>
          <w:sz w:val="24"/>
          <w:szCs w:val="24"/>
        </w:rPr>
        <w:t xml:space="preserve"> Основы проектирования техносферы по условиям безопасности жизнедеятельности.</w:t>
      </w:r>
    </w:p>
    <w:p w14:paraId="60FF175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Способы достижения комфорта в зонах жизнедеятельности. Понятие термина «комфорт». Опасные зоны в пространстве техносферы. Зоны деятельности (пребывания) 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травмоопасности технических систем повышенной энергоемкости. Оценка риска технических систем. Применение экобиозащитной техники. Варианты использования экобиозащитной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Pr>
          <w:rFonts w:ascii="Times New Roman" w:hAnsi="Times New Roman" w:cs="Times New Roman"/>
          <w:color w:val="auto"/>
          <w:sz w:val="24"/>
          <w:szCs w:val="24"/>
          <w:lang w:val="en-US"/>
        </w:rPr>
        <w:t>I</w:t>
      </w:r>
      <w:r>
        <w:rPr>
          <w:rFonts w:ascii="Times New Roman" w:hAnsi="Times New Roman" w:cs="Times New Roman"/>
          <w:color w:val="auto"/>
          <w:sz w:val="24"/>
          <w:szCs w:val="24"/>
        </w:rPr>
        <w:t xml:space="preserve"> век».</w:t>
      </w:r>
    </w:p>
    <w:p w14:paraId="352EB0B8">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5B3E51AB">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8</w:t>
      </w:r>
      <w:r>
        <w:rPr>
          <w:rFonts w:ascii="Times New Roman" w:hAnsi="Times New Roman" w:cs="Times New Roman"/>
          <w:b/>
          <w:bCs/>
          <w:color w:val="auto"/>
          <w:sz w:val="24"/>
          <w:szCs w:val="24"/>
        </w:rPr>
        <w:t>. Классификация основных форм деятельности человека.</w:t>
      </w:r>
    </w:p>
    <w:p w14:paraId="00CFEA43">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14:paraId="435AB759">
      <w:pPr>
        <w:spacing w:after="0" w:line="360" w:lineRule="auto"/>
        <w:jc w:val="both"/>
        <w:rPr>
          <w:rFonts w:ascii="Times New Roman" w:hAnsi="Times New Roman" w:cs="Times New Roman"/>
          <w:bCs/>
          <w:color w:val="auto"/>
          <w:sz w:val="24"/>
          <w:szCs w:val="24"/>
        </w:rPr>
      </w:pPr>
    </w:p>
    <w:p w14:paraId="0A38B53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9.</w:t>
      </w:r>
      <w:r>
        <w:rPr>
          <w:rFonts w:ascii="Times New Roman" w:hAnsi="Times New Roman" w:cs="Times New Roman"/>
          <w:b/>
          <w:bCs/>
          <w:color w:val="auto"/>
          <w:sz w:val="24"/>
          <w:szCs w:val="24"/>
        </w:rPr>
        <w:t xml:space="preserve"> Пути повышения эффективности трудовой деятельности человека.</w:t>
      </w:r>
    </w:p>
    <w:p w14:paraId="3C8CC2CB">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термина «работоспособность». Три основные фазы сменяющих друг друга состояний человека в процессе трудовой деятельности. Совершенствование 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Производственная музыка. Комнаты психологической разгрузки. Аутогенная тренировка.</w:t>
      </w:r>
    </w:p>
    <w:p w14:paraId="7F19A7FB">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164E37E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10.</w:t>
      </w:r>
      <w:r>
        <w:rPr>
          <w:rFonts w:ascii="Times New Roman" w:hAnsi="Times New Roman" w:cs="Times New Roman"/>
          <w:b/>
          <w:bCs/>
          <w:color w:val="auto"/>
          <w:sz w:val="24"/>
          <w:szCs w:val="24"/>
        </w:rPr>
        <w:t xml:space="preserve"> Воздействие негативных факторов и их нормирование.</w:t>
      </w:r>
    </w:p>
    <w:p w14:paraId="51195987">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токсикометрии. Зависимость эффекта токсического действия от различных факторов. Среднесмертельные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14:paraId="737583B6">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E4AC73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11.</w:t>
      </w:r>
      <w:r>
        <w:rPr>
          <w:rFonts w:ascii="Times New Roman" w:hAnsi="Times New Roman" w:cs="Times New Roman"/>
          <w:b/>
          <w:bCs/>
          <w:color w:val="auto"/>
          <w:sz w:val="24"/>
          <w:szCs w:val="24"/>
        </w:rPr>
        <w:t xml:space="preserve"> Общие сведения о чрезвычайных ситуациях.</w:t>
      </w:r>
    </w:p>
    <w:p w14:paraId="15C96A9D">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14:paraId="6B0BD695">
      <w:pPr>
        <w:spacing w:after="0" w:line="360" w:lineRule="auto"/>
        <w:jc w:val="both"/>
        <w:rPr>
          <w:rFonts w:ascii="Times New Roman" w:hAnsi="Times New Roman" w:cs="Times New Roman"/>
          <w:bCs/>
          <w:color w:val="auto"/>
          <w:sz w:val="24"/>
          <w:szCs w:val="24"/>
        </w:rPr>
      </w:pPr>
    </w:p>
    <w:p w14:paraId="40341242">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12.</w:t>
      </w:r>
      <w:r>
        <w:rPr>
          <w:rFonts w:ascii="Times New Roman" w:hAnsi="Times New Roman" w:cs="Times New Roman"/>
          <w:b/>
          <w:bCs/>
          <w:color w:val="auto"/>
          <w:sz w:val="24"/>
          <w:szCs w:val="24"/>
        </w:rPr>
        <w:t xml:space="preserve"> Правовые и нормативно-технические основы БЖД.</w:t>
      </w:r>
    </w:p>
    <w:p w14:paraId="28AD38D5">
      <w:pPr>
        <w:pStyle w:val="17"/>
        <w:spacing w:after="0" w:line="360" w:lineRule="auto"/>
        <w:ind w:firstLine="709"/>
        <w:jc w:val="both"/>
        <w:rPr>
          <w:color w:val="auto"/>
        </w:rPr>
      </w:pPr>
      <w:r>
        <w:rPr>
          <w:color w:val="auto"/>
        </w:rPr>
        <w:t>Законы и подзаконные акты по БЖД. Закон РСФСР «О санитарно-эпидемиологическом благополучии населения» (1999 г.). Законы по охране труда и 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14:paraId="186A0877">
      <w:pPr>
        <w:spacing w:after="0" w:line="360" w:lineRule="auto"/>
        <w:jc w:val="both"/>
        <w:rPr>
          <w:rFonts w:ascii="Times New Roman" w:hAnsi="Times New Roman" w:cs="Times New Roman"/>
          <w:bCs/>
          <w:color w:val="auto"/>
          <w:sz w:val="24"/>
          <w:szCs w:val="24"/>
        </w:rPr>
      </w:pPr>
    </w:p>
    <w:p w14:paraId="36D382D7">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13.</w:t>
      </w:r>
      <w:r>
        <w:rPr>
          <w:rFonts w:ascii="Times New Roman" w:hAnsi="Times New Roman" w:cs="Times New Roman"/>
          <w:b/>
          <w:bCs/>
          <w:color w:val="auto"/>
          <w:sz w:val="24"/>
          <w:szCs w:val="24"/>
        </w:rPr>
        <w:t xml:space="preserve"> Организационные основы управления БЖД. Мониторинг.</w:t>
      </w:r>
    </w:p>
    <w:p w14:paraId="6B4F4220">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охраной окружающей природной среды на федеральном и региональном уровнях. Ступени системы мониторинга охраны окружающей природной 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предприятий и транспортных средств. Прямые методы измерений концентраций вредных веществ.</w:t>
      </w:r>
    </w:p>
    <w:p w14:paraId="5AA8C587">
      <w:pPr>
        <w:spacing w:after="0" w:line="360" w:lineRule="auto"/>
        <w:jc w:val="both"/>
        <w:rPr>
          <w:rFonts w:ascii="Times New Roman" w:hAnsi="Times New Roman" w:cs="Times New Roman"/>
          <w:bCs/>
          <w:color w:val="auto"/>
          <w:sz w:val="24"/>
          <w:szCs w:val="24"/>
        </w:rPr>
      </w:pPr>
    </w:p>
    <w:p w14:paraId="17AEA848">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u w:val="single"/>
        </w:rPr>
        <w:t>Тема 14.</w:t>
      </w:r>
      <w:r>
        <w:rPr>
          <w:rFonts w:ascii="Times New Roman" w:hAnsi="Times New Roman" w:cs="Times New Roman"/>
          <w:b/>
          <w:bCs/>
          <w:color w:val="auto"/>
          <w:sz w:val="24"/>
          <w:szCs w:val="24"/>
        </w:rPr>
        <w:t xml:space="preserve"> Экспертиза и контроль экологичности и безопасности.</w:t>
      </w:r>
    </w:p>
    <w:p w14:paraId="227A9CA3">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14:paraId="54D7E1D2">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8FF0F80">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15</w:t>
      </w:r>
      <w:r>
        <w:rPr>
          <w:rFonts w:ascii="Times New Roman" w:hAnsi="Times New Roman" w:cs="Times New Roman"/>
          <w:b/>
          <w:color w:val="auto"/>
          <w:sz w:val="24"/>
          <w:szCs w:val="24"/>
        </w:rPr>
        <w:t>. Принципы обеспечения безопасности.</w:t>
      </w:r>
    </w:p>
    <w:p w14:paraId="6C029603">
      <w:pPr>
        <w:pStyle w:val="21"/>
        <w:spacing w:after="0" w:line="360" w:lineRule="auto"/>
        <w:ind w:left="0"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жизнеопасных состояниях.</w:t>
      </w:r>
    </w:p>
    <w:p w14:paraId="695D1706">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3349383E">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16</w:t>
      </w:r>
      <w:r>
        <w:rPr>
          <w:rFonts w:ascii="Times New Roman" w:hAnsi="Times New Roman" w:cs="Times New Roman"/>
          <w:b/>
          <w:color w:val="auto"/>
          <w:sz w:val="24"/>
          <w:szCs w:val="24"/>
        </w:rPr>
        <w:t>. Совместимость элементов системы «человек-среда».</w:t>
      </w:r>
    </w:p>
    <w:p w14:paraId="1AFF6E0E">
      <w:pPr>
        <w:widowControl w:val="0"/>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Троякая роль человека в системах безопасности. 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542DC628">
      <w:pPr>
        <w:widowControl w:val="0"/>
        <w:autoSpaceDE w:val="0"/>
        <w:autoSpaceDN w:val="0"/>
        <w:adjustRightInd w:val="0"/>
        <w:spacing w:after="0" w:line="360" w:lineRule="auto"/>
        <w:jc w:val="both"/>
        <w:rPr>
          <w:rFonts w:ascii="Times New Roman" w:hAnsi="Times New Roman" w:cs="Times New Roman"/>
          <w:color w:val="auto"/>
          <w:sz w:val="24"/>
          <w:szCs w:val="24"/>
        </w:rPr>
      </w:pPr>
    </w:p>
    <w:p w14:paraId="7B17D9C6">
      <w:pPr>
        <w:widowControl w:val="0"/>
        <w:autoSpaceDE w:val="0"/>
        <w:autoSpaceDN w:val="0"/>
        <w:adjustRightInd w:val="0"/>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u w:val="single"/>
        </w:rPr>
        <w:t>Тема 17</w:t>
      </w:r>
      <w:r>
        <w:rPr>
          <w:rFonts w:ascii="Times New Roman" w:hAnsi="Times New Roman" w:cs="Times New Roman"/>
          <w:b/>
          <w:color w:val="auto"/>
          <w:sz w:val="24"/>
          <w:szCs w:val="24"/>
        </w:rPr>
        <w:t>. Методы повышения безопасности.</w:t>
      </w:r>
    </w:p>
    <w:p w14:paraId="5D0A7AB0">
      <w:pPr>
        <w:widowControl w:val="0"/>
        <w:autoSpaceDE w:val="0"/>
        <w:autoSpaceDN w:val="0"/>
        <w:adjustRightInd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Три функциональные части в действиях человека. Причины, по которым человек нарушает требования безопасности. Нарушение </w:t>
      </w:r>
      <w:r>
        <w:rPr>
          <w:rFonts w:ascii="Times New Roman" w:hAnsi="Times New Roman" w:cs="Times New Roman"/>
          <w:i/>
          <w:color w:val="auto"/>
          <w:sz w:val="24"/>
          <w:szCs w:val="24"/>
        </w:rPr>
        <w:t>мотивационной</w:t>
      </w:r>
      <w:r>
        <w:rPr>
          <w:rFonts w:ascii="Times New Roman" w:hAnsi="Times New Roman" w:cs="Times New Roman"/>
          <w:color w:val="auto"/>
          <w:sz w:val="24"/>
          <w:szCs w:val="24"/>
        </w:rPr>
        <w:t xml:space="preserve"> части действий. Нарушение </w:t>
      </w:r>
      <w:r>
        <w:rPr>
          <w:rFonts w:ascii="Times New Roman" w:hAnsi="Times New Roman" w:cs="Times New Roman"/>
          <w:i/>
          <w:color w:val="auto"/>
          <w:sz w:val="24"/>
          <w:szCs w:val="24"/>
        </w:rPr>
        <w:t>ориентировочной</w:t>
      </w:r>
      <w:r>
        <w:rPr>
          <w:rFonts w:ascii="Times New Roman" w:hAnsi="Times New Roman" w:cs="Times New Roman"/>
          <w:color w:val="auto"/>
          <w:sz w:val="24"/>
          <w:szCs w:val="24"/>
        </w:rPr>
        <w:t xml:space="preserve"> части действий. Нарушение </w:t>
      </w:r>
      <w:r>
        <w:rPr>
          <w:rFonts w:ascii="Times New Roman" w:hAnsi="Times New Roman" w:cs="Times New Roman"/>
          <w:i/>
          <w:color w:val="auto"/>
          <w:sz w:val="24"/>
          <w:szCs w:val="24"/>
        </w:rPr>
        <w:t>исполнительной</w:t>
      </w:r>
      <w:r>
        <w:rPr>
          <w:rFonts w:ascii="Times New Roman" w:hAnsi="Times New Roman" w:cs="Times New Roman"/>
          <w:color w:val="auto"/>
          <w:sz w:val="24"/>
          <w:szCs w:val="24"/>
        </w:rPr>
        <w:t xml:space="preserve"> части действий. Профилактические мероприятия в каждой части. </w:t>
      </w:r>
    </w:p>
    <w:p w14:paraId="76119238">
      <w:pPr>
        <w:spacing w:after="0" w:line="360" w:lineRule="auto"/>
        <w:jc w:val="center"/>
        <w:rPr>
          <w:rFonts w:ascii="Times New Roman" w:hAnsi="Times New Roman" w:eastAsia="Times New Roman" w:cs="Times New Roman"/>
          <w:b/>
          <w:caps/>
          <w:color w:val="auto"/>
          <w:sz w:val="24"/>
          <w:szCs w:val="24"/>
          <w:lang w:eastAsia="ru-RU"/>
        </w:rPr>
      </w:pPr>
    </w:p>
    <w:p w14:paraId="3A41DC50">
      <w:pPr>
        <w:spacing w:after="0" w:line="360" w:lineRule="auto"/>
        <w:jc w:val="center"/>
        <w:rPr>
          <w:rFonts w:ascii="Times New Roman" w:hAnsi="Times New Roman" w:eastAsia="Times New Roman" w:cs="Times New Roman"/>
          <w:b/>
          <w:caps/>
          <w:color w:val="auto"/>
          <w:sz w:val="24"/>
          <w:szCs w:val="24"/>
          <w:lang w:eastAsia="ru-RU"/>
        </w:rPr>
      </w:pPr>
    </w:p>
    <w:p w14:paraId="0BADC035">
      <w:pPr>
        <w:spacing w:after="0" w:line="360" w:lineRule="auto"/>
        <w:jc w:val="center"/>
        <w:rPr>
          <w:rFonts w:ascii="Times New Roman" w:hAnsi="Times New Roman" w:eastAsia="Times New Roman" w:cs="Times New Roman"/>
          <w:b/>
          <w:caps/>
          <w:color w:val="auto"/>
          <w:sz w:val="24"/>
          <w:szCs w:val="24"/>
          <w:lang w:eastAsia="ru-RU"/>
        </w:rPr>
      </w:pPr>
    </w:p>
    <w:p w14:paraId="45B0CD21">
      <w:pPr>
        <w:spacing w:after="0" w:line="360" w:lineRule="auto"/>
        <w:jc w:val="center"/>
        <w:rPr>
          <w:rFonts w:ascii="Times New Roman" w:hAnsi="Times New Roman" w:eastAsia="Times New Roman" w:cs="Times New Roman"/>
          <w:b/>
          <w:caps/>
          <w:color w:val="auto"/>
          <w:sz w:val="24"/>
          <w:szCs w:val="24"/>
          <w:lang w:eastAsia="ru-RU"/>
        </w:rPr>
      </w:pPr>
    </w:p>
    <w:p w14:paraId="23B36E3F">
      <w:pPr>
        <w:spacing w:after="0" w:line="360" w:lineRule="auto"/>
        <w:jc w:val="center"/>
        <w:rPr>
          <w:rFonts w:ascii="Times New Roman" w:hAnsi="Times New Roman" w:eastAsia="Times New Roman" w:cs="Times New Roman"/>
          <w:b/>
          <w:caps/>
          <w:color w:val="auto"/>
          <w:sz w:val="24"/>
          <w:szCs w:val="24"/>
          <w:lang w:eastAsia="ru-RU"/>
        </w:rPr>
      </w:pPr>
    </w:p>
    <w:p w14:paraId="1B2357D8">
      <w:pPr>
        <w:suppressAutoHyphens/>
        <w:spacing w:after="0" w:line="360" w:lineRule="auto"/>
        <w:jc w:val="both"/>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4. СТРУКТУРА И содержание практической части дисциплины</w:t>
      </w:r>
    </w:p>
    <w:p w14:paraId="35EDC9B8">
      <w:pPr>
        <w:shd w:val="clear" w:color="auto" w:fill="FFFFFF"/>
        <w:spacing w:after="0" w:line="360" w:lineRule="auto"/>
        <w:ind w:right="-284" w:firstLine="709"/>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Задания для практических занятий, в т. ч. в форме практической подготовки</w:t>
      </w:r>
    </w:p>
    <w:p w14:paraId="7E605FEC">
      <w:pPr>
        <w:pStyle w:val="17"/>
        <w:spacing w:line="360" w:lineRule="auto"/>
        <w:rPr>
          <w:b/>
          <w:iCs/>
          <w:color w:val="auto"/>
        </w:rPr>
      </w:pPr>
      <w:r>
        <w:rPr>
          <w:b/>
          <w:iCs/>
          <w:color w:val="auto"/>
        </w:rPr>
        <w:t>Тема5. Критерии комфортности и безопасности техносферы. Показатели негативности техносферы.</w:t>
      </w:r>
    </w:p>
    <w:p w14:paraId="524CD6E5">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Сущность техногенных опасностей и аварий.</w:t>
      </w:r>
    </w:p>
    <w:p w14:paraId="68DCFA43">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Радиационно-опасные объекты.</w:t>
      </w:r>
    </w:p>
    <w:p w14:paraId="0079CBD6">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Радиационное воздействие на организм человека.</w:t>
      </w:r>
    </w:p>
    <w:p w14:paraId="5B8D8F02">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Ионизирующее излучение: понятие, факторы, влияющие на степень поражения ионизирующими излучениями.</w:t>
      </w:r>
    </w:p>
    <w:p w14:paraId="60B41764">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поведения при опасности воздействия радиоактивных веществ.</w:t>
      </w:r>
    </w:p>
    <w:p w14:paraId="77F2508F">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Химически опасные объекты: понятие, виды.</w:t>
      </w:r>
    </w:p>
    <w:p w14:paraId="26097A1B">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Химическая авария: понятие, действия при химической аварии.</w:t>
      </w:r>
    </w:p>
    <w:p w14:paraId="549E36E6">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Распространение ядовитых промышленных веществ и признаки отравления ими.</w:t>
      </w:r>
    </w:p>
    <w:p w14:paraId="54ACEE45">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14:paraId="093DA94F">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Взрыв и поражающие факторы взрыва.</w:t>
      </w:r>
    </w:p>
    <w:p w14:paraId="1D94DFD1">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Внезапное обрушение здания, действия при обрушении.</w:t>
      </w:r>
    </w:p>
    <w:p w14:paraId="735B1D87">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Гидродинамическая авария: понятие, последствия, правила поведения.</w:t>
      </w:r>
    </w:p>
    <w:p w14:paraId="0988C4A0">
      <w:pPr>
        <w:numPr>
          <w:ilvl w:val="0"/>
          <w:numId w:val="3"/>
        </w:numPr>
        <w:spacing w:before="100" w:beforeAutospacing="1" w:after="100" w:afterAutospacing="1"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Аварии на коммунальных системах жизнеобеспечения.</w:t>
      </w:r>
    </w:p>
    <w:p w14:paraId="5EEBD5E9">
      <w:pPr>
        <w:pStyle w:val="17"/>
        <w:spacing w:line="360" w:lineRule="auto"/>
        <w:rPr>
          <w:b/>
          <w:iCs/>
          <w:color w:val="auto"/>
        </w:rPr>
      </w:pPr>
      <w:r>
        <w:rPr>
          <w:b/>
          <w:iCs/>
          <w:color w:val="auto"/>
        </w:rPr>
        <w:t>Тема.7 Основы проектирования техносферы по условиям безопасности жизнедеятельности</w:t>
      </w:r>
    </w:p>
    <w:p w14:paraId="187A36CB">
      <w:pPr>
        <w:pStyle w:val="62"/>
        <w:spacing w:before="0" w:beforeAutospacing="0" w:after="0" w:afterAutospacing="0" w:line="360" w:lineRule="auto"/>
        <w:jc w:val="both"/>
        <w:rPr>
          <w:rStyle w:val="63"/>
          <w:rFonts w:eastAsiaTheme="majorEastAsia"/>
          <w:color w:val="auto"/>
        </w:rPr>
      </w:pPr>
      <w:r>
        <w:rPr>
          <w:rStyle w:val="63"/>
          <w:rFonts w:eastAsiaTheme="majorEastAsia"/>
          <w:color w:val="auto"/>
        </w:rPr>
        <w:t>1.Критерии комфортности и безопасности техносферы.</w:t>
      </w:r>
    </w:p>
    <w:p w14:paraId="2394D9D9">
      <w:pPr>
        <w:pStyle w:val="62"/>
        <w:spacing w:before="0" w:beforeAutospacing="0" w:after="0" w:afterAutospacing="0" w:line="360" w:lineRule="auto"/>
        <w:jc w:val="both"/>
        <w:rPr>
          <w:color w:val="auto"/>
        </w:rPr>
      </w:pPr>
      <w:r>
        <w:rPr>
          <w:color w:val="auto"/>
        </w:rPr>
        <w:t>Показатели негативности техносферы.</w:t>
      </w:r>
    </w:p>
    <w:p w14:paraId="207613FB">
      <w:pPr>
        <w:pStyle w:val="64"/>
        <w:spacing w:before="0" w:beforeAutospacing="0" w:after="0" w:afterAutospacing="0" w:line="360" w:lineRule="auto"/>
        <w:jc w:val="both"/>
        <w:rPr>
          <w:rStyle w:val="63"/>
          <w:rFonts w:eastAsiaTheme="majorEastAsia"/>
          <w:color w:val="auto"/>
        </w:rPr>
      </w:pPr>
      <w:r>
        <w:rPr>
          <w:rStyle w:val="65"/>
          <w:rFonts w:eastAsia="Calibri"/>
          <w:color w:val="auto"/>
        </w:rPr>
        <w:t>2.</w:t>
      </w:r>
      <w:r>
        <w:rPr>
          <w:rStyle w:val="63"/>
          <w:rFonts w:eastAsiaTheme="majorEastAsia"/>
          <w:color w:val="auto"/>
        </w:rPr>
        <w:t>Основы проектирования техносферы.</w:t>
      </w:r>
    </w:p>
    <w:p w14:paraId="6CE935DC">
      <w:pPr>
        <w:pStyle w:val="67"/>
        <w:spacing w:before="0" w:beforeAutospacing="0" w:after="0" w:afterAutospacing="0" w:line="360" w:lineRule="auto"/>
        <w:jc w:val="both"/>
        <w:rPr>
          <w:color w:val="auto"/>
        </w:rPr>
      </w:pPr>
      <w:r>
        <w:rPr>
          <w:rStyle w:val="68"/>
          <w:rFonts w:eastAsiaTheme="majorEastAsia"/>
          <w:color w:val="auto"/>
        </w:rPr>
        <w:t>Обеспечением комфорта в зонах жизнедеятельности;</w:t>
      </w:r>
    </w:p>
    <w:p w14:paraId="49C4232C">
      <w:pPr>
        <w:pStyle w:val="69"/>
        <w:spacing w:before="0" w:beforeAutospacing="0" w:after="0" w:afterAutospacing="0" w:line="360" w:lineRule="auto"/>
        <w:jc w:val="both"/>
        <w:rPr>
          <w:color w:val="auto"/>
        </w:rPr>
      </w:pPr>
      <w:r>
        <w:rPr>
          <w:rStyle w:val="68"/>
          <w:rFonts w:eastAsiaTheme="majorEastAsia"/>
          <w:color w:val="auto"/>
        </w:rPr>
        <w:t>Правильным расположением источников опасностей и зон пребывания человека;</w:t>
      </w:r>
    </w:p>
    <w:p w14:paraId="04861858">
      <w:pPr>
        <w:pStyle w:val="71"/>
        <w:spacing w:before="0" w:beforeAutospacing="0" w:after="0" w:afterAutospacing="0" w:line="360" w:lineRule="auto"/>
        <w:jc w:val="both"/>
        <w:rPr>
          <w:color w:val="auto"/>
        </w:rPr>
      </w:pPr>
      <w:r>
        <w:rPr>
          <w:rStyle w:val="68"/>
          <w:rFonts w:eastAsiaTheme="majorEastAsia"/>
          <w:color w:val="auto"/>
        </w:rPr>
        <w:t>Сокращением размеров опасных зон;</w:t>
      </w:r>
    </w:p>
    <w:p w14:paraId="276094C7">
      <w:pPr>
        <w:pStyle w:val="72"/>
        <w:spacing w:before="0" w:beforeAutospacing="0" w:after="0" w:afterAutospacing="0" w:line="360" w:lineRule="auto"/>
        <w:jc w:val="both"/>
        <w:rPr>
          <w:rStyle w:val="68"/>
          <w:rFonts w:eastAsiaTheme="majorEastAsia"/>
          <w:color w:val="auto"/>
        </w:rPr>
      </w:pPr>
      <w:r>
        <w:rPr>
          <w:rStyle w:val="68"/>
          <w:rFonts w:eastAsiaTheme="majorEastAsia"/>
          <w:color w:val="auto"/>
        </w:rPr>
        <w:t>Применением экобиозащитной техники и средств индивидуальной защиты.</w:t>
      </w:r>
    </w:p>
    <w:p w14:paraId="3F386199">
      <w:pPr>
        <w:pStyle w:val="72"/>
        <w:spacing w:before="0" w:beforeAutospacing="0" w:after="0" w:afterAutospacing="0" w:line="360" w:lineRule="auto"/>
        <w:jc w:val="both"/>
        <w:rPr>
          <w:rStyle w:val="68"/>
          <w:rFonts w:eastAsiaTheme="majorEastAsia"/>
          <w:b/>
          <w:color w:val="auto"/>
        </w:rPr>
      </w:pPr>
    </w:p>
    <w:p w14:paraId="7104F31C">
      <w:pPr>
        <w:pStyle w:val="72"/>
        <w:spacing w:before="0" w:beforeAutospacing="0" w:after="0" w:afterAutospacing="0" w:line="360" w:lineRule="auto"/>
        <w:jc w:val="both"/>
        <w:rPr>
          <w:rStyle w:val="68"/>
          <w:rFonts w:eastAsiaTheme="majorEastAsia"/>
          <w:b/>
          <w:color w:val="auto"/>
        </w:rPr>
      </w:pPr>
      <w:r>
        <w:rPr>
          <w:rStyle w:val="68"/>
          <w:rFonts w:eastAsiaTheme="majorEastAsia"/>
          <w:b/>
          <w:color w:val="auto"/>
        </w:rPr>
        <w:t>Тема.8 Классификация основных форм деятельности человека.</w:t>
      </w:r>
    </w:p>
    <w:p w14:paraId="65EF72C7">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Физиологическая классификация</w:t>
      </w:r>
      <w:r>
        <w:rPr>
          <w:rFonts w:ascii="Times New Roman" w:hAnsi="Times New Roman" w:eastAsia="Times New Roman" w:cs="Times New Roman"/>
          <w:color w:val="auto"/>
          <w:sz w:val="24"/>
          <w:szCs w:val="24"/>
          <w:lang w:eastAsia="ru-RU"/>
        </w:rPr>
        <w:t xml:space="preserve"> </w:t>
      </w:r>
      <w:r>
        <w:rPr>
          <w:rFonts w:ascii="Times New Roman" w:hAnsi="Times New Roman" w:eastAsia="Times New Roman" w:cs="Times New Roman"/>
          <w:bCs/>
          <w:iCs/>
          <w:color w:val="auto"/>
          <w:sz w:val="24"/>
          <w:szCs w:val="24"/>
          <w:lang w:eastAsia="ru-RU"/>
        </w:rPr>
        <w:t>основных форм деятельности:</w:t>
      </w:r>
    </w:p>
    <w:p w14:paraId="2E133501">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 физический труд</w:t>
      </w:r>
    </w:p>
    <w:p w14:paraId="31E532BE">
      <w:pPr>
        <w:spacing w:after="0" w:line="360"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bCs/>
          <w:iCs/>
          <w:color w:val="auto"/>
          <w:sz w:val="24"/>
          <w:szCs w:val="24"/>
          <w:lang w:eastAsia="ru-RU"/>
        </w:rPr>
        <w:t>Умственный труд</w:t>
      </w:r>
    </w:p>
    <w:p w14:paraId="40D87286">
      <w:pPr>
        <w:pStyle w:val="72"/>
        <w:spacing w:before="0" w:beforeAutospacing="0" w:after="0" w:afterAutospacing="0" w:line="360" w:lineRule="auto"/>
        <w:jc w:val="both"/>
        <w:rPr>
          <w:color w:val="auto"/>
        </w:rPr>
      </w:pPr>
      <w:r>
        <w:rPr>
          <w:color w:val="auto"/>
        </w:rPr>
        <w:t>Классификация условий труда</w:t>
      </w:r>
    </w:p>
    <w:p w14:paraId="4AAE4DCE">
      <w:pPr>
        <w:pStyle w:val="72"/>
        <w:spacing w:before="0" w:beforeAutospacing="0" w:after="0" w:afterAutospacing="0" w:line="360" w:lineRule="auto"/>
        <w:jc w:val="both"/>
        <w:rPr>
          <w:b/>
          <w:color w:val="auto"/>
        </w:rPr>
      </w:pPr>
    </w:p>
    <w:p w14:paraId="1BEBAA7C">
      <w:pPr>
        <w:pStyle w:val="17"/>
        <w:spacing w:line="360" w:lineRule="auto"/>
        <w:rPr>
          <w:b/>
          <w:iCs/>
          <w:color w:val="auto"/>
        </w:rPr>
      </w:pPr>
      <w:r>
        <w:rPr>
          <w:b/>
          <w:iCs/>
          <w:color w:val="auto"/>
        </w:rPr>
        <w:t>Тема.9 Пути повышения эффективности трудовой деятельности человека.</w:t>
      </w:r>
    </w:p>
    <w:p w14:paraId="3AF817EF">
      <w:pPr>
        <w:pStyle w:val="17"/>
        <w:spacing w:line="360" w:lineRule="auto"/>
        <w:ind w:firstLine="708"/>
        <w:rPr>
          <w:color w:val="auto"/>
        </w:rPr>
      </w:pPr>
      <w:r>
        <w:rPr>
          <w:i/>
          <w:iCs/>
          <w:color w:val="auto"/>
        </w:rPr>
        <w:t xml:space="preserve">Задание. </w:t>
      </w:r>
      <w:r>
        <w:rPr>
          <w:color w:val="auto"/>
        </w:rPr>
        <w:t>Подготовиться к письменной аудиторной контрольной работе по следующим вопросам:</w:t>
      </w:r>
    </w:p>
    <w:p w14:paraId="5ABB1133">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Физиологическая классификация трудовой деятельности.</w:t>
      </w:r>
    </w:p>
    <w:p w14:paraId="558FC883">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Формы интеллектуального труда.</w:t>
      </w:r>
    </w:p>
    <w:p w14:paraId="080C3484">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тяжесть труда и напряженность труда.</w:t>
      </w:r>
    </w:p>
    <w:p w14:paraId="57476725">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Гигиеническая классификация труда.</w:t>
      </w:r>
    </w:p>
    <w:p w14:paraId="694CE34F">
      <w:pPr>
        <w:numPr>
          <w:ilvl w:val="0"/>
          <w:numId w:val="4"/>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Работоспособность. Фазы состояний человека в процессе трудовой деятельности.</w:t>
      </w:r>
    </w:p>
    <w:p w14:paraId="45B94AFB">
      <w:pPr>
        <w:rPr>
          <w:rFonts w:ascii="Times New Roman" w:hAnsi="Times New Roman" w:cs="Times New Roman"/>
          <w:b/>
          <w:color w:val="auto"/>
          <w:sz w:val="24"/>
          <w:szCs w:val="24"/>
        </w:rPr>
      </w:pPr>
    </w:p>
    <w:p w14:paraId="707E4DA2">
      <w:pPr>
        <w:rPr>
          <w:rFonts w:ascii="Times New Roman" w:hAnsi="Times New Roman" w:eastAsia="Times New Roman" w:cs="Times New Roman"/>
          <w:b/>
          <w:color w:val="auto"/>
        </w:rPr>
      </w:pPr>
      <w:r>
        <w:rPr>
          <w:rFonts w:ascii="Times New Roman" w:hAnsi="Times New Roman" w:cs="Times New Roman"/>
          <w:b/>
          <w:color w:val="auto"/>
          <w:sz w:val="24"/>
          <w:szCs w:val="24"/>
        </w:rPr>
        <w:t>Тема.10 Воздействие нормированных факторов и их нормирование</w:t>
      </w:r>
    </w:p>
    <w:p w14:paraId="38752083">
      <w:pPr>
        <w:spacing w:after="0"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14:paraId="006D015C">
      <w:pPr>
        <w:spacing w:after="0" w:line="360" w:lineRule="auto"/>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14:paraId="70D9C9A3">
      <w:pPr>
        <w:spacing w:after="0" w:line="360" w:lineRule="auto"/>
        <w:jc w:val="both"/>
        <w:rPr>
          <w:rFonts w:ascii="Times New Roman" w:hAnsi="Times New Roman" w:eastAsia="Times New Roman" w:cs="Times New Roman"/>
          <w:color w:val="auto"/>
          <w:sz w:val="24"/>
          <w:szCs w:val="24"/>
        </w:rPr>
      </w:pPr>
    </w:p>
    <w:p w14:paraId="6E195A4A">
      <w:pPr>
        <w:spacing w:after="0" w:line="360" w:lineRule="auto"/>
        <w:jc w:val="both"/>
        <w:rPr>
          <w:rFonts w:ascii="Times New Roman" w:hAnsi="Times New Roman" w:eastAsia="Times New Roman" w:cs="Times New Roman"/>
          <w:color w:val="auto"/>
          <w:sz w:val="24"/>
          <w:szCs w:val="24"/>
        </w:rPr>
      </w:pPr>
      <w:r>
        <w:rPr>
          <w:rFonts w:ascii="Times New Roman" w:hAnsi="Times New Roman" w:cs="Times New Roman"/>
          <w:b/>
          <w:bCs/>
          <w:color w:val="auto"/>
          <w:sz w:val="24"/>
          <w:szCs w:val="24"/>
        </w:rPr>
        <w:t>Тема. 11Общие сведения о чрезвычайных ситуациях</w:t>
      </w:r>
    </w:p>
    <w:p w14:paraId="5DA9B9CC">
      <w:pPr>
        <w:numPr>
          <w:ilvl w:val="0"/>
          <w:numId w:val="5"/>
        </w:numPr>
        <w:tabs>
          <w:tab w:val="left" w:pos="0"/>
          <w:tab w:val="left" w:pos="284"/>
          <w:tab w:val="left" w:pos="426"/>
          <w:tab w:val="clear" w:pos="720"/>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Вредное вещество. Классификация химических веществ в зависимости от их практического использования.</w:t>
      </w:r>
    </w:p>
    <w:p w14:paraId="5349BD1F">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Сочетанное действие вредных факторов.</w:t>
      </w:r>
    </w:p>
    <w:p w14:paraId="4EE92B52">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ЧС, источники ЧС.</w:t>
      </w:r>
    </w:p>
    <w:p w14:paraId="622FD98E">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Как подразделяются ЧС.</w:t>
      </w:r>
    </w:p>
    <w:p w14:paraId="60BA0496">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Фазы ЧС.</w:t>
      </w:r>
    </w:p>
    <w:p w14:paraId="5B4ECCD3">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Направления минимизации ЧС.</w:t>
      </w:r>
    </w:p>
    <w:p w14:paraId="7914AECA">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и нормативно-технические основы БЖД.</w:t>
      </w:r>
    </w:p>
    <w:p w14:paraId="29826A0E">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ООС.</w:t>
      </w:r>
    </w:p>
    <w:p w14:paraId="0B2B5981">
      <w:pPr>
        <w:numPr>
          <w:ilvl w:val="0"/>
          <w:numId w:val="5"/>
        </w:numPr>
        <w:tabs>
          <w:tab w:val="left" w:pos="284"/>
          <w:tab w:val="left" w:pos="426"/>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Экологическая экспертиза – цели и задачи.</w:t>
      </w:r>
    </w:p>
    <w:p w14:paraId="1915691B">
      <w:pPr>
        <w:spacing w:after="0" w:line="360" w:lineRule="auto"/>
        <w:jc w:val="both"/>
        <w:rPr>
          <w:rFonts w:ascii="Times New Roman" w:hAnsi="Times New Roman" w:eastAsia="Times New Roman" w:cs="Times New Roman"/>
          <w:color w:val="auto"/>
          <w:sz w:val="24"/>
          <w:szCs w:val="24"/>
          <w:lang w:eastAsia="ru-RU"/>
        </w:rPr>
      </w:pPr>
    </w:p>
    <w:p w14:paraId="656DEFF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геологического характера:</w:t>
      </w:r>
    </w:p>
    <w:p w14:paraId="459C0204">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Землетрясения: основные понятия, признаки, подготовка, действия во время землетрясения, действия после землетрясения.</w:t>
      </w:r>
    </w:p>
    <w:p w14:paraId="0D063623">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Вулканизм: основные понятия, части вулканического аппарата, действия при извержении вулкана.</w:t>
      </w:r>
    </w:p>
    <w:p w14:paraId="425798A8">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Оползень: понятие, действия при появлении признаков.</w:t>
      </w:r>
    </w:p>
    <w:p w14:paraId="35884ADC">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Сель: действия при селевом потоке.</w:t>
      </w:r>
    </w:p>
    <w:p w14:paraId="48ACADFE">
      <w:pPr>
        <w:numPr>
          <w:ilvl w:val="0"/>
          <w:numId w:val="6"/>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Лавина: сущность, факторы, действия при сходе лавин.</w:t>
      </w:r>
    </w:p>
    <w:p w14:paraId="239BBB79">
      <w:pPr>
        <w:tabs>
          <w:tab w:val="left" w:pos="142"/>
          <w:tab w:val="left" w:pos="284"/>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гидрологического характера:</w:t>
      </w:r>
    </w:p>
    <w:p w14:paraId="2873CE66">
      <w:pPr>
        <w:numPr>
          <w:ilvl w:val="0"/>
          <w:numId w:val="7"/>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Наводнение: сущность, действия во время и после наводнения.</w:t>
      </w:r>
    </w:p>
    <w:p w14:paraId="7DC1F6CB">
      <w:pPr>
        <w:numPr>
          <w:ilvl w:val="0"/>
          <w:numId w:val="7"/>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Цунами: сущность, действия во время цунами.</w:t>
      </w:r>
    </w:p>
    <w:p w14:paraId="1525BE7D">
      <w:pPr>
        <w:tabs>
          <w:tab w:val="left" w:pos="142"/>
          <w:tab w:val="left" w:pos="284"/>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ЧС метеорологического характера:</w:t>
      </w:r>
    </w:p>
    <w:p w14:paraId="640974E2">
      <w:pPr>
        <w:numPr>
          <w:ilvl w:val="0"/>
          <w:numId w:val="8"/>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Ураган: понятие, действия во время урагана.</w:t>
      </w:r>
    </w:p>
    <w:p w14:paraId="59D5FA23">
      <w:pPr>
        <w:numPr>
          <w:ilvl w:val="0"/>
          <w:numId w:val="8"/>
        </w:numPr>
        <w:tabs>
          <w:tab w:val="left" w:pos="142"/>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Буря: понятие и виды.</w:t>
      </w:r>
    </w:p>
    <w:p w14:paraId="00E9EA1C">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Смерч: понятие, характеристика.</w:t>
      </w:r>
    </w:p>
    <w:p w14:paraId="28C6DC09">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Пурга: понятие, действия во время пурги.</w:t>
      </w:r>
    </w:p>
    <w:p w14:paraId="6FF41105">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Гроза: понятие, действия во время молнии, запретные действия во время грозы.</w:t>
      </w:r>
    </w:p>
    <w:p w14:paraId="013DEAAA">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Гололед: понятие, подготовка, действия во время гололедицы.</w:t>
      </w:r>
    </w:p>
    <w:p w14:paraId="3F601E9A">
      <w:pPr>
        <w:numPr>
          <w:ilvl w:val="0"/>
          <w:numId w:val="8"/>
        </w:numPr>
        <w:tabs>
          <w:tab w:val="left" w:pos="142"/>
          <w:tab w:val="left" w:pos="284"/>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Засуха: понятие, меры борьбы, действия во время засухи.</w:t>
      </w:r>
    </w:p>
    <w:p w14:paraId="6582BF2E">
      <w:pPr>
        <w:tabs>
          <w:tab w:val="left" w:pos="142"/>
        </w:tabs>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12. Правовые и нормативно-технические основы БЖД</w:t>
      </w:r>
    </w:p>
    <w:p w14:paraId="63ED26B8">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Законодательство о безопасности в чрезвычайных ситуациях.</w:t>
      </w:r>
    </w:p>
    <w:p w14:paraId="1BF346F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Системы стандартов по безопасности в чрезвычайных ситуациях.</w:t>
      </w:r>
    </w:p>
    <w:p w14:paraId="5EF6880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Международные правовые основы охраны окружающей среды.</w:t>
      </w:r>
    </w:p>
    <w:p w14:paraId="32CDA959">
      <w:pPr>
        <w:tabs>
          <w:tab w:val="left" w:pos="142"/>
        </w:tabs>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14:paraId="16E67A46">
      <w:pPr>
        <w:tabs>
          <w:tab w:val="left" w:pos="142"/>
        </w:tabs>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5.Положения Федеральных законов. Охрана окружающей среды. </w:t>
      </w:r>
    </w:p>
    <w:p w14:paraId="22ED9916">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6.Нормативно-техническая документация по охране окружающей среды. </w:t>
      </w:r>
    </w:p>
    <w:p w14:paraId="1016A9AD">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7.Система стандартов «Охрана природы». Система стандартов в системе ЧС. Государственное </w:t>
      </w:r>
    </w:p>
    <w:p w14:paraId="50780CAA">
      <w:pPr>
        <w:spacing w:after="0" w:line="360" w:lineRule="auto"/>
        <w:jc w:val="both"/>
        <w:rPr>
          <w:rFonts w:ascii="Times New Roman" w:hAnsi="Times New Roman" w:eastAsia="Times New Roman" w:cs="Times New Roman"/>
          <w:color w:val="auto"/>
          <w:lang w:eastAsia="ru-RU"/>
        </w:rPr>
      </w:pPr>
      <w:r>
        <w:rPr>
          <w:rFonts w:ascii="Times New Roman" w:hAnsi="Times New Roman" w:eastAsia="Times New Roman" w:cs="Times New Roman"/>
          <w:color w:val="auto"/>
          <w:lang w:eastAsia="ru-RU"/>
        </w:rPr>
        <w:t xml:space="preserve">управление в ЧС. Специальная оценка условий труда. </w:t>
      </w:r>
    </w:p>
    <w:p w14:paraId="288AC627">
      <w:pPr>
        <w:spacing w:after="0" w:line="360" w:lineRule="auto"/>
        <w:jc w:val="both"/>
        <w:rPr>
          <w:rFonts w:ascii="Times New Roman" w:hAnsi="Times New Roman" w:eastAsia="Times New Roman" w:cs="Times New Roman"/>
          <w:color w:val="auto"/>
          <w:lang w:eastAsia="ru-RU"/>
        </w:rPr>
      </w:pPr>
    </w:p>
    <w:p w14:paraId="6EE08B53">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Тема. 13Организационные основы управления БЖД. Мониторинг.</w:t>
      </w:r>
    </w:p>
    <w:p w14:paraId="374DE21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14:paraId="41E77EC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Понятие экономического ущерба, его составляющие и методические подходы к оценке.</w:t>
      </w:r>
    </w:p>
    <w:p w14:paraId="68F7336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Материальная ответственность за нарушение требований безопасности: аварии, несчастные случаи, загрязнение окружающей среды.</w:t>
      </w:r>
    </w:p>
    <w:p w14:paraId="6E7C6044">
      <w:pPr>
        <w:spacing w:after="0" w:line="360" w:lineRule="auto"/>
        <w:jc w:val="both"/>
        <w:rPr>
          <w:rFonts w:ascii="Times New Roman" w:hAnsi="Times New Roman" w:eastAsia="Times New Roman" w:cs="Times New Roman"/>
          <w:color w:val="auto"/>
          <w:sz w:val="24"/>
          <w:szCs w:val="24"/>
          <w:lang w:eastAsia="ru-RU"/>
        </w:rPr>
      </w:pPr>
    </w:p>
    <w:p w14:paraId="34860D16">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14. Экспертиза и контроль экологичности и безопасности</w:t>
      </w:r>
    </w:p>
    <w:p w14:paraId="15B0CC8D">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Изменения состояния суши.</w:t>
      </w:r>
    </w:p>
    <w:p w14:paraId="3AA4029B">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Изменение свойств воздушной среды.</w:t>
      </w:r>
    </w:p>
    <w:p w14:paraId="4104D5CA">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Влияние загрязнения атмосферы на человека, растительный и животный мир.</w:t>
      </w:r>
    </w:p>
    <w:p w14:paraId="718A8C48">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Влияние радиоактивных веществ на живые организмы.</w:t>
      </w:r>
    </w:p>
    <w:p w14:paraId="6B34A78E">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Изменение состояния гидросферы: тепловое и нефтяное загрязнение.</w:t>
      </w:r>
    </w:p>
    <w:p w14:paraId="5E0CE719">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Загрязнение природных вод пестицидами, детергентами, диоксинами и тяжелыми металлами.</w:t>
      </w:r>
    </w:p>
    <w:p w14:paraId="300A954E">
      <w:pPr>
        <w:numPr>
          <w:ilvl w:val="0"/>
          <w:numId w:val="9"/>
        </w:numPr>
        <w:tabs>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Экология городов.</w:t>
      </w:r>
    </w:p>
    <w:p w14:paraId="210EA868">
      <w:pPr>
        <w:numPr>
          <w:ilvl w:val="0"/>
          <w:numId w:val="9"/>
        </w:numPr>
        <w:tabs>
          <w:tab w:val="left" w:pos="426"/>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Основы продовольственной безопасности.</w:t>
      </w:r>
    </w:p>
    <w:p w14:paraId="4A5F53CE">
      <w:pPr>
        <w:spacing w:after="0" w:line="360" w:lineRule="auto"/>
        <w:jc w:val="both"/>
        <w:rPr>
          <w:rFonts w:ascii="Times New Roman" w:hAnsi="Times New Roman" w:eastAsia="Times New Roman" w:cs="Times New Roman"/>
          <w:color w:val="auto"/>
          <w:sz w:val="24"/>
          <w:szCs w:val="24"/>
          <w:lang w:eastAsia="ru-RU"/>
        </w:rPr>
      </w:pPr>
    </w:p>
    <w:p w14:paraId="461EDE40">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15. Принципы обеспечения безопасности</w:t>
      </w:r>
    </w:p>
    <w:p w14:paraId="294123F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 Безопасное поведении в городе:</w:t>
      </w:r>
    </w:p>
    <w:p w14:paraId="430E08C9">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местах массового скопления людей.</w:t>
      </w:r>
    </w:p>
    <w:p w14:paraId="0C73CE21">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Безопасное поведение при выходе из помещения.</w:t>
      </w:r>
    </w:p>
    <w:p w14:paraId="51B789ED">
      <w:pPr>
        <w:numPr>
          <w:ilvl w:val="0"/>
          <w:numId w:val="10"/>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Обеспечение безопасности в уличной толпе: предотвращение кражи вещей, похищения.</w:t>
      </w:r>
    </w:p>
    <w:p w14:paraId="09331CF2">
      <w:pPr>
        <w:numPr>
          <w:ilvl w:val="0"/>
          <w:numId w:val="11"/>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быту:</w:t>
      </w:r>
    </w:p>
    <w:p w14:paraId="08EA2D36">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Использование бытовых электроприборов: правила эксплуатации, первая помощь пострадавшему.</w:t>
      </w:r>
    </w:p>
    <w:p w14:paraId="1AD5141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Электромагнитные поля и их воздействие на организм человека: средства защиты от ЭМП, способы снятия усталости.</w:t>
      </w:r>
    </w:p>
    <w:p w14:paraId="7B6F5A1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Сотовая связь.</w:t>
      </w:r>
    </w:p>
    <w:p w14:paraId="79DF171D">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в лифте.</w:t>
      </w:r>
    </w:p>
    <w:p w14:paraId="7E86A4C0">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Правила поведения с собаками.</w:t>
      </w:r>
    </w:p>
    <w:p w14:paraId="0E6B4547">
      <w:pPr>
        <w:numPr>
          <w:ilvl w:val="0"/>
          <w:numId w:val="12"/>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Аварии с утечкой газа.</w:t>
      </w:r>
    </w:p>
    <w:p w14:paraId="444D5B15">
      <w:pPr>
        <w:numPr>
          <w:ilvl w:val="0"/>
          <w:numId w:val="13"/>
        </w:numPr>
        <w:tabs>
          <w:tab w:val="left" w:pos="0"/>
          <w:tab w:val="left" w:pos="284"/>
          <w:tab w:val="clear" w:pos="720"/>
        </w:tabs>
        <w:spacing w:after="0" w:line="360" w:lineRule="auto"/>
        <w:ind w:left="0" w:firstLine="0"/>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14:paraId="66AC077F">
      <w:pPr>
        <w:spacing w:after="0" w:line="360" w:lineRule="auto"/>
        <w:jc w:val="both"/>
        <w:rPr>
          <w:rFonts w:ascii="Times New Roman" w:hAnsi="Times New Roman" w:cs="Times New Roman"/>
          <w:b/>
          <w:bCs/>
          <w:color w:val="auto"/>
          <w:sz w:val="24"/>
          <w:szCs w:val="24"/>
        </w:rPr>
      </w:pPr>
      <w:r>
        <w:rPr>
          <w:rFonts w:ascii="Times New Roman" w:hAnsi="Times New Roman" w:cs="Times New Roman"/>
          <w:b/>
          <w:bCs/>
          <w:color w:val="auto"/>
          <w:sz w:val="24"/>
          <w:szCs w:val="24"/>
        </w:rPr>
        <w:t>Тема. 16 Совместимость элементов системы «человек-среда».</w:t>
      </w:r>
    </w:p>
    <w:p w14:paraId="70A88F4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1.Человек и окружающая среда</w:t>
      </w:r>
    </w:p>
    <w:p w14:paraId="0D8E094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Характерные состояния взаимодействия в системе «человек-среда обитания»</w:t>
      </w:r>
    </w:p>
    <w:p w14:paraId="1D06211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Оценка негативных факторов</w:t>
      </w:r>
    </w:p>
    <w:p w14:paraId="0F30295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Совместимость в системе «человек-среда.</w:t>
      </w:r>
    </w:p>
    <w:p w14:paraId="45AF2BCD">
      <w:pPr>
        <w:rPr>
          <w:color w:val="auto"/>
        </w:rPr>
      </w:pPr>
    </w:p>
    <w:p w14:paraId="6C302399">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Тема. 17 Методы повышения безопасности</w:t>
      </w:r>
    </w:p>
    <w:p w14:paraId="0DD29368">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r>
        <w:rPr>
          <w:rStyle w:val="9"/>
          <w:rFonts w:ascii="Times New Roman" w:hAnsi="Times New Roman" w:cs="Times New Roman"/>
          <w:color w:val="auto"/>
          <w:sz w:val="24"/>
          <w:szCs w:val="24"/>
        </w:rPr>
        <w:t>А - метод</w:t>
      </w:r>
      <w:r>
        <w:rPr>
          <w:rFonts w:ascii="Times New Roman" w:hAnsi="Times New Roman" w:cs="Times New Roman"/>
          <w:color w:val="auto"/>
          <w:sz w:val="24"/>
          <w:szCs w:val="24"/>
        </w:rPr>
        <w:t xml:space="preserve"> разделения гомосферы и ноксосферы в пространстве или во времени.</w:t>
      </w:r>
    </w:p>
    <w:p w14:paraId="626DA2C5">
      <w:pPr>
        <w:pStyle w:val="20"/>
        <w:numPr>
          <w:ilvl w:val="0"/>
          <w:numId w:val="0"/>
        </w:numPr>
        <w:spacing w:before="0" w:beforeAutospacing="0" w:after="0" w:afterAutospacing="0" w:line="360" w:lineRule="auto"/>
        <w:jc w:val="both"/>
        <w:rPr>
          <w:color w:val="auto"/>
        </w:rPr>
      </w:pPr>
      <w:r>
        <w:rPr>
          <w:rStyle w:val="9"/>
          <w:rFonts w:eastAsiaTheme="majorEastAsia"/>
          <w:color w:val="auto"/>
        </w:rPr>
        <w:t>Б - метод</w:t>
      </w:r>
      <w:r>
        <w:rPr>
          <w:color w:val="auto"/>
        </w:rPr>
        <w:t>, состоящий в нормализации ноксосферы, т. е. путем исключения опасности.</w:t>
      </w:r>
    </w:p>
    <w:p w14:paraId="230A3CEE">
      <w:pPr>
        <w:pStyle w:val="20"/>
        <w:numPr>
          <w:ilvl w:val="0"/>
          <w:numId w:val="0"/>
        </w:numPr>
        <w:spacing w:before="0" w:beforeAutospacing="0" w:after="0" w:afterAutospacing="0" w:line="360" w:lineRule="auto"/>
        <w:jc w:val="both"/>
        <w:rPr>
          <w:color w:val="auto"/>
        </w:rPr>
      </w:pPr>
      <w:r>
        <w:rPr>
          <w:rStyle w:val="9"/>
          <w:rFonts w:eastAsiaTheme="majorEastAsia"/>
          <w:color w:val="auto"/>
        </w:rPr>
        <w:t>В - метод</w:t>
      </w:r>
      <w:r>
        <w:rPr>
          <w:color w:val="auto"/>
        </w:rPr>
        <w:t>, включающий гамму приемов и средств, направленных на адаптацию человека к соответствующей среде и повышению его защищенности.</w:t>
      </w:r>
    </w:p>
    <w:p w14:paraId="5AD03660">
      <w:pPr>
        <w:pStyle w:val="20"/>
        <w:numPr>
          <w:ilvl w:val="0"/>
          <w:numId w:val="0"/>
        </w:numPr>
        <w:spacing w:before="0" w:beforeAutospacing="0" w:after="0" w:afterAutospacing="0" w:line="360" w:lineRule="auto"/>
        <w:jc w:val="both"/>
        <w:rPr>
          <w:color w:val="auto"/>
        </w:rPr>
      </w:pPr>
      <w:r>
        <w:rPr>
          <w:rStyle w:val="9"/>
          <w:rFonts w:eastAsiaTheme="majorEastAsia"/>
          <w:color w:val="auto"/>
        </w:rPr>
        <w:t>Г - метод</w:t>
      </w:r>
      <w:r>
        <w:rPr>
          <w:color w:val="auto"/>
        </w:rPr>
        <w:t xml:space="preserve"> сочетает в себе вышеупомянутые методы и используется чаще всего.</w:t>
      </w:r>
    </w:p>
    <w:p w14:paraId="00C2D865">
      <w:pPr>
        <w:tabs>
          <w:tab w:val="left" w:pos="720"/>
          <w:tab w:val="left" w:pos="6480"/>
        </w:tabs>
        <w:spacing w:after="0" w:line="360" w:lineRule="auto"/>
        <w:jc w:val="both"/>
        <w:rPr>
          <w:rFonts w:ascii="Times New Roman" w:hAnsi="Times New Roman" w:eastAsia="Times New Roman" w:cs="Times New Roman"/>
          <w:b/>
          <w:color w:val="auto"/>
          <w:sz w:val="24"/>
          <w:szCs w:val="24"/>
          <w:lang w:eastAsia="ru-RU"/>
        </w:rPr>
      </w:pPr>
    </w:p>
    <w:p w14:paraId="4DF45429">
      <w:pPr>
        <w:tabs>
          <w:tab w:val="left" w:pos="720"/>
          <w:tab w:val="left" w:pos="6480"/>
        </w:tab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5. МЕТОДИЧЕСКИЕ УКАЗАНИЯ ПО ОСВОЕНИЮ ДИСЦИПЛИНЫ</w:t>
      </w:r>
    </w:p>
    <w:p w14:paraId="314D8EF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71CE5B">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40636E0">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К числу используемых средств при освоении дисциплины относятся: рефераты, доклады, эссе, тесты, творческие задания.</w:t>
      </w:r>
    </w:p>
    <w:p w14:paraId="6D740398">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Одной из наиболее эффективной форм обучения являются практические занятия.</w:t>
      </w:r>
    </w:p>
    <w:p w14:paraId="16BABE5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5255E56">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5A0C25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и т.д.</w:t>
      </w:r>
    </w:p>
    <w:p w14:paraId="134C46D2">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0459724">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38C42A67">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89B81AA">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0CA453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4ACDABB0">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4F4069EF">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52CDE59">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55AE515">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B132E13">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9DB4167">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7B68F697">
      <w:pPr>
        <w:pStyle w:val="35"/>
        <w:spacing w:line="360" w:lineRule="auto"/>
        <w:ind w:firstLine="708"/>
        <w:jc w:val="both"/>
        <w:rPr>
          <w:rFonts w:ascii="Times New Roman" w:hAnsi="Times New Roman" w:eastAsia="Times New Roman" w:cs="Times New Roman"/>
          <w:color w:val="auto"/>
          <w:sz w:val="24"/>
          <w:szCs w:val="24"/>
        </w:rPr>
      </w:pPr>
      <w:r>
        <w:rPr>
          <w:rFonts w:ascii="Times New Roman" w:hAnsi="Times New Roman" w:eastAsia="Times New Roman" w:cs="Times New Roman"/>
          <w:color w:val="auto"/>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4C8E776">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08291B7">
      <w:pPr>
        <w:tabs>
          <w:tab w:val="left" w:pos="851"/>
        </w:tabs>
        <w:spacing w:after="0" w:line="360" w:lineRule="auto"/>
        <w:contextualSpacing/>
        <w:jc w:val="both"/>
        <w:rPr>
          <w:rFonts w:ascii="Times New Roman" w:hAnsi="Times New Roman" w:eastAsia="Calibri" w:cs="Times New Roman"/>
          <w:color w:val="auto"/>
          <w:sz w:val="24"/>
          <w:szCs w:val="24"/>
          <w:lang w:eastAsia="ru-RU"/>
        </w:rPr>
      </w:pPr>
    </w:p>
    <w:p w14:paraId="7C1CC65C">
      <w:pPr>
        <w:tabs>
          <w:tab w:val="left" w:pos="0"/>
        </w:tabs>
        <w:suppressAutoHyphens/>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6. УЧЕБНО-МЕТОДИЧЕСКОЕ ОБЕСПЕЧЕНИЕ САМОСТОЯТЕЛЬНОЙ РАБОТЫ ОБУЧАЮЩИХСЯ</w:t>
      </w:r>
    </w:p>
    <w:p w14:paraId="76F2B00E">
      <w:pPr>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hAnsi="Times New Roman" w:eastAsia="Times New Roman" w:cs="Times New Roman"/>
          <w:color w:val="auto"/>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758F40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Самостоятельная работа студентов очной/очно-заочной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A95D25D">
      <w:pPr>
        <w:pStyle w:val="45"/>
        <w:keepNext/>
        <w:keepLines/>
        <w:shd w:val="clear" w:color="auto" w:fill="auto"/>
        <w:spacing w:before="0" w:after="0" w:line="360" w:lineRule="auto"/>
        <w:jc w:val="center"/>
        <w:rPr>
          <w:i/>
          <w:color w:val="auto"/>
          <w:sz w:val="24"/>
          <w:szCs w:val="24"/>
        </w:rPr>
      </w:pPr>
      <w:r>
        <w:rPr>
          <w:i/>
          <w:color w:val="auto"/>
          <w:sz w:val="24"/>
          <w:szCs w:val="24"/>
        </w:rPr>
        <w:t>Методические рекомендации по написанию рефератов, докладов</w:t>
      </w:r>
    </w:p>
    <w:p w14:paraId="30B3E0E6">
      <w:pPr>
        <w:pStyle w:val="43"/>
        <w:shd w:val="clear" w:color="auto" w:fill="auto"/>
        <w:spacing w:before="0" w:line="360" w:lineRule="auto"/>
        <w:ind w:firstLine="700"/>
        <w:rPr>
          <w:color w:val="auto"/>
          <w:sz w:val="24"/>
          <w:szCs w:val="24"/>
        </w:rPr>
      </w:pPr>
      <w:r>
        <w:rPr>
          <w:color w:val="auto"/>
          <w:sz w:val="24"/>
          <w:szCs w:val="24"/>
        </w:rPr>
        <w:t xml:space="preserve">Реферат (от </w:t>
      </w:r>
      <w:r>
        <w:rPr>
          <w:color w:val="auto"/>
          <w:sz w:val="24"/>
          <w:szCs w:val="24"/>
          <w:lang w:val="en-US"/>
        </w:rPr>
        <w:t>lat</w:t>
      </w:r>
      <w:r>
        <w:rPr>
          <w:color w:val="auto"/>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FC7AA59">
      <w:pPr>
        <w:pStyle w:val="43"/>
        <w:shd w:val="clear" w:color="auto" w:fill="auto"/>
        <w:spacing w:before="0" w:line="360" w:lineRule="auto"/>
        <w:ind w:firstLine="700"/>
        <w:rPr>
          <w:color w:val="auto"/>
          <w:sz w:val="24"/>
          <w:szCs w:val="24"/>
        </w:rPr>
      </w:pPr>
      <w:r>
        <w:rPr>
          <w:color w:val="auto"/>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9DF0D86">
      <w:pPr>
        <w:pStyle w:val="43"/>
        <w:shd w:val="clear" w:color="auto" w:fill="auto"/>
        <w:spacing w:before="0" w:line="360" w:lineRule="auto"/>
        <w:ind w:firstLine="700"/>
        <w:rPr>
          <w:color w:val="auto"/>
          <w:sz w:val="24"/>
          <w:szCs w:val="24"/>
        </w:rPr>
      </w:pPr>
      <w:r>
        <w:rPr>
          <w:color w:val="auto"/>
          <w:sz w:val="24"/>
          <w:szCs w:val="24"/>
        </w:rPr>
        <w:t>Целями написания реферата, доклада являются:</w:t>
      </w:r>
    </w:p>
    <w:p w14:paraId="6D168473">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у студентов навыков поиска актуальных проблем современного законодательства;</w:t>
      </w:r>
    </w:p>
    <w:p w14:paraId="13E4278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2CCB09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1A08A0B">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 xml:space="preserve">Задачами написания реферата, доклада являются: </w:t>
      </w:r>
    </w:p>
    <w:p w14:paraId="36DCB05F">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максимально верно передать мнения авторов, на основе работ которых обучающийся пишет свой реферат;</w:t>
      </w:r>
    </w:p>
    <w:p w14:paraId="4B670766">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обучение студента грамотно излагать свою позицию по анализируемой в реферате проблеме;</w:t>
      </w:r>
    </w:p>
    <w:p w14:paraId="4A93BA8E">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подготовка студента к дальнейшему участию в научно – практических конференциях, семинарах и конкурсах;</w:t>
      </w:r>
    </w:p>
    <w:p w14:paraId="2068C602">
      <w:pPr>
        <w:pStyle w:val="35"/>
        <w:tabs>
          <w:tab w:val="left" w:pos="284"/>
        </w:tabs>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color w:val="auto"/>
          <w:sz w:val="24"/>
          <w:szCs w:val="24"/>
        </w:rPr>
        <w:tab/>
      </w:r>
      <w:r>
        <w:rPr>
          <w:rFonts w:ascii="Times New Roman" w:hAnsi="Times New Roman" w:cs="Times New Roman"/>
          <w:color w:val="auto"/>
          <w:sz w:val="24"/>
          <w:szCs w:val="24"/>
        </w:rPr>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E810E32">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выработка навыков изложения причины своего согласия (несогласия) с мнением того или иного автора по данной проблеме.</w:t>
      </w:r>
    </w:p>
    <w:p w14:paraId="680A7B57">
      <w:pPr>
        <w:pStyle w:val="43"/>
        <w:shd w:val="clear" w:color="auto" w:fill="auto"/>
        <w:spacing w:before="0" w:line="360" w:lineRule="auto"/>
        <w:ind w:firstLine="700"/>
        <w:rPr>
          <w:color w:val="auto"/>
          <w:sz w:val="24"/>
          <w:szCs w:val="24"/>
        </w:rPr>
      </w:pPr>
      <w:r>
        <w:rPr>
          <w:color w:val="auto"/>
          <w:sz w:val="24"/>
          <w:szCs w:val="24"/>
        </w:rPr>
        <w:t>Процесс написания реферата, доклада включает:</w:t>
      </w:r>
    </w:p>
    <w:p w14:paraId="752A9716">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выбор темы;</w:t>
      </w:r>
    </w:p>
    <w:p w14:paraId="7DF32910">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составление плана;</w:t>
      </w:r>
    </w:p>
    <w:p w14:paraId="747B579A">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подбор источников и их изучение;</w:t>
      </w:r>
    </w:p>
    <w:p w14:paraId="3ADC9479">
      <w:pPr>
        <w:pStyle w:val="43"/>
        <w:numPr>
          <w:ilvl w:val="0"/>
          <w:numId w:val="14"/>
        </w:numPr>
        <w:shd w:val="clear" w:color="auto" w:fill="auto"/>
        <w:tabs>
          <w:tab w:val="left" w:pos="864"/>
        </w:tabs>
        <w:spacing w:before="0" w:line="360" w:lineRule="auto"/>
        <w:ind w:firstLine="700"/>
        <w:rPr>
          <w:color w:val="auto"/>
          <w:sz w:val="24"/>
          <w:szCs w:val="24"/>
        </w:rPr>
      </w:pPr>
      <w:r>
        <w:rPr>
          <w:color w:val="auto"/>
          <w:sz w:val="24"/>
          <w:szCs w:val="24"/>
        </w:rPr>
        <w:t>написание текста работы и ее оформление.</w:t>
      </w:r>
    </w:p>
    <w:p w14:paraId="3B38C498">
      <w:pPr>
        <w:pStyle w:val="43"/>
        <w:shd w:val="clear" w:color="auto" w:fill="auto"/>
        <w:spacing w:before="0" w:line="360" w:lineRule="auto"/>
        <w:ind w:firstLine="700"/>
        <w:rPr>
          <w:color w:val="auto"/>
          <w:sz w:val="24"/>
          <w:szCs w:val="24"/>
        </w:rPr>
      </w:pPr>
      <w:r>
        <w:rPr>
          <w:color w:val="auto"/>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BDABE82">
      <w:pPr>
        <w:pStyle w:val="43"/>
        <w:shd w:val="clear" w:color="auto" w:fill="auto"/>
        <w:spacing w:before="0" w:line="360" w:lineRule="auto"/>
        <w:ind w:firstLine="700"/>
        <w:rPr>
          <w:color w:val="auto"/>
          <w:sz w:val="24"/>
          <w:szCs w:val="24"/>
        </w:rPr>
      </w:pPr>
      <w:r>
        <w:rPr>
          <w:color w:val="auto"/>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1CB390C">
      <w:pPr>
        <w:pStyle w:val="43"/>
        <w:shd w:val="clear" w:color="auto" w:fill="auto"/>
        <w:spacing w:before="0" w:line="360" w:lineRule="auto"/>
        <w:ind w:firstLine="700"/>
        <w:rPr>
          <w:color w:val="auto"/>
          <w:sz w:val="24"/>
          <w:szCs w:val="24"/>
        </w:rPr>
      </w:pPr>
      <w:r>
        <w:rPr>
          <w:color w:val="auto"/>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C586790">
      <w:pPr>
        <w:pStyle w:val="43"/>
        <w:shd w:val="clear" w:color="auto" w:fill="auto"/>
        <w:spacing w:before="0" w:line="360" w:lineRule="auto"/>
        <w:ind w:firstLine="700"/>
        <w:rPr>
          <w:color w:val="auto"/>
          <w:sz w:val="24"/>
          <w:szCs w:val="24"/>
        </w:rPr>
      </w:pPr>
      <w:r>
        <w:rPr>
          <w:color w:val="auto"/>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689CFDB">
      <w:pPr>
        <w:pStyle w:val="43"/>
        <w:shd w:val="clear" w:color="auto" w:fill="auto"/>
        <w:spacing w:before="0" w:line="360" w:lineRule="auto"/>
        <w:ind w:firstLine="700"/>
        <w:rPr>
          <w:color w:val="auto"/>
          <w:sz w:val="24"/>
          <w:szCs w:val="24"/>
        </w:rPr>
      </w:pPr>
      <w:r>
        <w:rPr>
          <w:color w:val="auto"/>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FF80EE1">
      <w:pPr>
        <w:pStyle w:val="43"/>
        <w:shd w:val="clear" w:color="auto" w:fill="auto"/>
        <w:spacing w:before="0" w:line="360" w:lineRule="auto"/>
        <w:ind w:firstLine="700"/>
        <w:rPr>
          <w:color w:val="auto"/>
          <w:sz w:val="24"/>
          <w:szCs w:val="24"/>
        </w:rPr>
      </w:pPr>
      <w:r>
        <w:rPr>
          <w:color w:val="auto"/>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A5F8D35">
      <w:pPr>
        <w:pStyle w:val="43"/>
        <w:shd w:val="clear" w:color="auto" w:fill="auto"/>
        <w:spacing w:before="0" w:line="360" w:lineRule="auto"/>
        <w:ind w:firstLine="700"/>
        <w:rPr>
          <w:color w:val="auto"/>
          <w:sz w:val="24"/>
          <w:szCs w:val="24"/>
        </w:rPr>
      </w:pPr>
      <w:r>
        <w:rPr>
          <w:color w:val="auto"/>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EB8D7F7">
      <w:pPr>
        <w:pStyle w:val="43"/>
        <w:shd w:val="clear" w:color="auto" w:fill="auto"/>
        <w:spacing w:before="0" w:line="360" w:lineRule="auto"/>
        <w:ind w:firstLine="700"/>
        <w:rPr>
          <w:color w:val="auto"/>
          <w:sz w:val="24"/>
          <w:szCs w:val="24"/>
        </w:rPr>
      </w:pPr>
      <w:r>
        <w:rPr>
          <w:color w:val="auto"/>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441CA90">
      <w:pPr>
        <w:pStyle w:val="43"/>
        <w:shd w:val="clear" w:color="auto" w:fill="auto"/>
        <w:spacing w:before="0" w:line="360" w:lineRule="auto"/>
        <w:ind w:firstLine="700"/>
        <w:rPr>
          <w:color w:val="auto"/>
          <w:sz w:val="24"/>
          <w:szCs w:val="24"/>
        </w:rPr>
      </w:pPr>
      <w:r>
        <w:rPr>
          <w:color w:val="auto"/>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B04DA1E">
      <w:pPr>
        <w:pStyle w:val="43"/>
        <w:shd w:val="clear" w:color="auto" w:fill="auto"/>
        <w:spacing w:before="0" w:line="360" w:lineRule="auto"/>
        <w:ind w:firstLine="700"/>
        <w:rPr>
          <w:color w:val="auto"/>
          <w:sz w:val="24"/>
          <w:szCs w:val="24"/>
        </w:rPr>
      </w:pPr>
      <w:r>
        <w:rPr>
          <w:color w:val="auto"/>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43088A4">
      <w:pPr>
        <w:pStyle w:val="43"/>
        <w:shd w:val="clear" w:color="auto" w:fill="auto"/>
        <w:spacing w:before="0" w:line="360" w:lineRule="auto"/>
        <w:ind w:firstLine="700"/>
        <w:rPr>
          <w:color w:val="auto"/>
          <w:sz w:val="24"/>
          <w:szCs w:val="24"/>
        </w:rPr>
      </w:pPr>
      <w:r>
        <w:rPr>
          <w:color w:val="auto"/>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4F6C9F5">
      <w:pPr>
        <w:pStyle w:val="43"/>
        <w:shd w:val="clear" w:color="auto" w:fill="auto"/>
        <w:spacing w:before="0" w:line="360" w:lineRule="auto"/>
        <w:ind w:firstLine="700"/>
        <w:rPr>
          <w:color w:val="auto"/>
          <w:sz w:val="24"/>
          <w:szCs w:val="24"/>
        </w:rPr>
      </w:pPr>
      <w:r>
        <w:rPr>
          <w:color w:val="auto"/>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AAE6F55">
      <w:pPr>
        <w:pStyle w:val="47"/>
        <w:shd w:val="clear" w:color="auto" w:fill="auto"/>
        <w:spacing w:line="360" w:lineRule="auto"/>
        <w:ind w:firstLine="700"/>
        <w:jc w:val="both"/>
        <w:rPr>
          <w:color w:val="auto"/>
          <w:sz w:val="24"/>
          <w:szCs w:val="24"/>
        </w:rPr>
      </w:pPr>
      <w:r>
        <w:rPr>
          <w:color w:val="auto"/>
          <w:sz w:val="24"/>
          <w:szCs w:val="24"/>
        </w:rPr>
        <w:t>Оформление реферата, доклада.</w:t>
      </w:r>
    </w:p>
    <w:p w14:paraId="00F1D39E">
      <w:pPr>
        <w:pStyle w:val="43"/>
        <w:shd w:val="clear" w:color="auto" w:fill="auto"/>
        <w:spacing w:before="0" w:line="360" w:lineRule="auto"/>
        <w:ind w:firstLine="700"/>
        <w:rPr>
          <w:color w:val="auto"/>
          <w:sz w:val="24"/>
          <w:szCs w:val="24"/>
        </w:rPr>
      </w:pPr>
      <w:r>
        <w:rPr>
          <w:color w:val="auto"/>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8500FAA">
      <w:pPr>
        <w:pStyle w:val="43"/>
        <w:shd w:val="clear" w:color="auto" w:fill="auto"/>
        <w:spacing w:before="0" w:line="360" w:lineRule="auto"/>
        <w:ind w:firstLine="700"/>
        <w:rPr>
          <w:color w:val="auto"/>
          <w:sz w:val="24"/>
          <w:szCs w:val="24"/>
        </w:rPr>
      </w:pPr>
      <w:r>
        <w:rPr>
          <w:color w:val="auto"/>
          <w:sz w:val="24"/>
          <w:szCs w:val="24"/>
        </w:rPr>
        <w:t>Первый лист реферата, доклада - титульный (на титульном листе номер страницы не ставится, хотя и учитывается).</w:t>
      </w:r>
    </w:p>
    <w:p w14:paraId="1275E09A">
      <w:pPr>
        <w:pStyle w:val="43"/>
        <w:shd w:val="clear" w:color="auto" w:fill="auto"/>
        <w:spacing w:before="0" w:line="360" w:lineRule="auto"/>
        <w:ind w:firstLine="700"/>
        <w:rPr>
          <w:color w:val="auto"/>
          <w:sz w:val="24"/>
          <w:szCs w:val="24"/>
        </w:rPr>
      </w:pPr>
      <w:r>
        <w:rPr>
          <w:color w:val="auto"/>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F362BD7">
      <w:pPr>
        <w:pStyle w:val="43"/>
        <w:shd w:val="clear" w:color="auto" w:fill="auto"/>
        <w:spacing w:before="0" w:line="360" w:lineRule="auto"/>
        <w:ind w:firstLine="700"/>
        <w:rPr>
          <w:color w:val="auto"/>
          <w:sz w:val="24"/>
          <w:szCs w:val="24"/>
        </w:rPr>
      </w:pPr>
      <w:r>
        <w:rPr>
          <w:color w:val="auto"/>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Style w:val="6"/>
        <w:tblW w:w="8745" w:type="dxa"/>
        <w:jc w:val="center"/>
        <w:tblLayout w:type="fixed"/>
        <w:tblCellMar>
          <w:top w:w="0" w:type="dxa"/>
          <w:left w:w="10" w:type="dxa"/>
          <w:bottom w:w="0" w:type="dxa"/>
          <w:right w:w="10" w:type="dxa"/>
        </w:tblCellMar>
      </w:tblPr>
      <w:tblGrid>
        <w:gridCol w:w="4809"/>
        <w:gridCol w:w="3936"/>
      </w:tblGrid>
      <w:tr w14:paraId="01A2DCAD">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C3CC446">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Наименование</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242A438">
            <w:pPr>
              <w:pStyle w:val="49"/>
              <w:framePr w:wrap="notBeside" w:vAnchor="text" w:hAnchor="text" w:xAlign="center" w:y="1"/>
              <w:shd w:val="clear" w:color="auto" w:fill="auto"/>
              <w:spacing w:line="360" w:lineRule="auto"/>
              <w:jc w:val="center"/>
              <w:rPr>
                <w:color w:val="auto"/>
                <w:sz w:val="24"/>
                <w:szCs w:val="24"/>
              </w:rPr>
            </w:pPr>
            <w:r>
              <w:rPr>
                <w:color w:val="auto"/>
                <w:sz w:val="24"/>
                <w:szCs w:val="24"/>
              </w:rPr>
              <w:t>Формат</w:t>
            </w:r>
          </w:p>
        </w:tc>
      </w:tr>
      <w:tr w14:paraId="3F4F6043">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FF894B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Формат бумаги</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5E6E0F57">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А4</w:t>
            </w:r>
          </w:p>
        </w:tc>
      </w:tr>
      <w:tr w14:paraId="56460663">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32CB42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4507C60F">
            <w:pPr>
              <w:pStyle w:val="43"/>
              <w:framePr w:wrap="notBeside" w:vAnchor="text" w:hAnchor="text" w:xAlign="center" w:y="1"/>
              <w:shd w:val="clear" w:color="auto" w:fill="auto"/>
              <w:spacing w:before="0" w:line="360" w:lineRule="auto"/>
              <w:ind w:firstLine="0"/>
              <w:jc w:val="center"/>
              <w:rPr>
                <w:color w:val="auto"/>
                <w:sz w:val="24"/>
                <w:szCs w:val="24"/>
                <w:lang w:val="en-US"/>
              </w:rPr>
            </w:pPr>
            <w:r>
              <w:rPr>
                <w:color w:val="auto"/>
                <w:sz w:val="24"/>
                <w:szCs w:val="24"/>
                <w:lang w:val="en-US"/>
              </w:rPr>
              <w:t xml:space="preserve">Times New Roman, </w:t>
            </w:r>
            <w:r>
              <w:rPr>
                <w:color w:val="auto"/>
                <w:sz w:val="24"/>
                <w:szCs w:val="24"/>
              </w:rPr>
              <w:t>размер</w:t>
            </w:r>
            <w:r>
              <w:rPr>
                <w:color w:val="auto"/>
                <w:sz w:val="24"/>
                <w:szCs w:val="24"/>
                <w:lang w:val="en-US"/>
              </w:rPr>
              <w:t xml:space="preserve"> (</w:t>
            </w:r>
            <w:r>
              <w:rPr>
                <w:color w:val="auto"/>
                <w:sz w:val="24"/>
                <w:szCs w:val="24"/>
              </w:rPr>
              <w:t>кегль</w:t>
            </w:r>
            <w:r>
              <w:rPr>
                <w:color w:val="auto"/>
                <w:sz w:val="24"/>
                <w:szCs w:val="24"/>
                <w:lang w:val="en-US"/>
              </w:rPr>
              <w:t>) 14</w:t>
            </w:r>
          </w:p>
        </w:tc>
      </w:tr>
      <w:tr w14:paraId="0DA76D9E">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76FF51B">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Междустрочный интервал</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1AF149">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1,5</w:t>
            </w:r>
          </w:p>
        </w:tc>
      </w:tr>
      <w:tr w14:paraId="7B0EDCC4">
        <w:tblPrEx>
          <w:tblCellMar>
            <w:top w:w="0" w:type="dxa"/>
            <w:left w:w="10" w:type="dxa"/>
            <w:bottom w:w="0" w:type="dxa"/>
            <w:right w:w="10" w:type="dxa"/>
          </w:tblCellMar>
        </w:tblPrEx>
        <w:trPr>
          <w:trHeight w:val="28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6B24EFAE">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Поля: слева/справа/сверху/снизу</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30BE9A4">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3/1,5/2/2</w:t>
            </w:r>
          </w:p>
        </w:tc>
      </w:tr>
      <w:tr w14:paraId="001236AE">
        <w:tblPrEx>
          <w:tblCellMar>
            <w:top w:w="0" w:type="dxa"/>
            <w:left w:w="10" w:type="dxa"/>
            <w:bottom w:w="0" w:type="dxa"/>
            <w:right w:w="10" w:type="dxa"/>
          </w:tblCellMar>
        </w:tblPrEx>
        <w:trPr>
          <w:trHeight w:val="283"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04384126">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Сноски (шрифт)</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7D27EF3F">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lang w:val="en-US"/>
              </w:rPr>
              <w:t xml:space="preserve">Times New Roman, </w:t>
            </w:r>
            <w:r>
              <w:rPr>
                <w:color w:val="auto"/>
                <w:sz w:val="24"/>
                <w:szCs w:val="24"/>
              </w:rPr>
              <w:t>размер 10</w:t>
            </w:r>
          </w:p>
        </w:tc>
      </w:tr>
      <w:tr w14:paraId="00538165">
        <w:tblPrEx>
          <w:tblCellMar>
            <w:top w:w="0" w:type="dxa"/>
            <w:left w:w="10" w:type="dxa"/>
            <w:bottom w:w="0" w:type="dxa"/>
            <w:right w:w="10" w:type="dxa"/>
          </w:tblCellMar>
        </w:tblPrEx>
        <w:trPr>
          <w:trHeight w:val="298" w:hRule="atLeast"/>
          <w:jc w:val="center"/>
        </w:trPr>
        <w:tc>
          <w:tcPr>
            <w:tcW w:w="4809" w:type="dxa"/>
            <w:tcBorders>
              <w:top w:val="single" w:color="auto" w:sz="4" w:space="0"/>
              <w:left w:val="single" w:color="auto" w:sz="4" w:space="0"/>
              <w:bottom w:val="single" w:color="auto" w:sz="4" w:space="0"/>
              <w:right w:val="single" w:color="auto" w:sz="4" w:space="0"/>
            </w:tcBorders>
            <w:shd w:val="clear" w:color="auto" w:fill="FFFFFF"/>
          </w:tcPr>
          <w:p w14:paraId="55C86F2D">
            <w:pPr>
              <w:pStyle w:val="43"/>
              <w:framePr w:wrap="notBeside" w:vAnchor="text" w:hAnchor="text" w:xAlign="center" w:y="1"/>
              <w:shd w:val="clear" w:color="auto" w:fill="auto"/>
              <w:spacing w:before="0" w:line="360" w:lineRule="auto"/>
              <w:ind w:firstLine="0"/>
              <w:jc w:val="center"/>
              <w:rPr>
                <w:color w:val="auto"/>
                <w:sz w:val="24"/>
                <w:szCs w:val="24"/>
              </w:rPr>
            </w:pPr>
            <w:r>
              <w:rPr>
                <w:color w:val="auto"/>
                <w:sz w:val="24"/>
                <w:szCs w:val="24"/>
              </w:rPr>
              <w:t>Номер страницы</w:t>
            </w:r>
          </w:p>
        </w:tc>
        <w:tc>
          <w:tcPr>
            <w:tcW w:w="3936" w:type="dxa"/>
            <w:tcBorders>
              <w:top w:val="single" w:color="auto" w:sz="4" w:space="0"/>
              <w:left w:val="single" w:color="auto" w:sz="4" w:space="0"/>
              <w:bottom w:val="single" w:color="auto" w:sz="4" w:space="0"/>
              <w:right w:val="single" w:color="auto" w:sz="4" w:space="0"/>
            </w:tcBorders>
            <w:shd w:val="clear" w:color="auto" w:fill="FFFFFF"/>
          </w:tcPr>
          <w:p w14:paraId="055DF382">
            <w:pPr>
              <w:framePr w:wrap="notBeside" w:vAnchor="text" w:hAnchor="text" w:xAlign="center" w:y="1"/>
              <w:spacing w:after="0" w:line="360" w:lineRule="auto"/>
              <w:jc w:val="center"/>
              <w:rPr>
                <w:rFonts w:ascii="Times New Roman" w:hAnsi="Times New Roman" w:cs="Times New Roman"/>
                <w:color w:val="auto"/>
                <w:sz w:val="24"/>
                <w:szCs w:val="24"/>
              </w:rPr>
            </w:pPr>
          </w:p>
        </w:tc>
      </w:tr>
    </w:tbl>
    <w:p w14:paraId="1E97B7E4">
      <w:pPr>
        <w:spacing w:after="0" w:line="360" w:lineRule="auto"/>
        <w:jc w:val="both"/>
        <w:rPr>
          <w:rFonts w:ascii="Times New Roman" w:hAnsi="Times New Roman" w:cs="Times New Roman"/>
          <w:color w:val="auto"/>
          <w:sz w:val="24"/>
          <w:szCs w:val="24"/>
        </w:rPr>
      </w:pPr>
    </w:p>
    <w:p w14:paraId="3D766226">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1A01623">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Для подготовки презентации рекомендуется использование программы</w:t>
      </w:r>
      <w:r>
        <w:rPr>
          <w:rFonts w:ascii="Times New Roman" w:hAnsi="Times New Roman" w:cs="Times New Roman"/>
          <w:color w:val="auto"/>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757DF761">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презентация не должна быть меньше 10 слайдов; </w:t>
      </w:r>
    </w:p>
    <w:p w14:paraId="7C884D0E">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4011164">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804F42F">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дизайн-эргономические требования: сочетаемость цветов, ограниченное количество объектов на слайде, цвет текста; </w:t>
      </w:r>
    </w:p>
    <w:p w14:paraId="41187429">
      <w:pPr>
        <w:pStyle w:val="35"/>
        <w:spacing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последними слайдами презентации должны быть глоссарий и список литературы.</w:t>
      </w:r>
    </w:p>
    <w:p w14:paraId="622D0E80">
      <w:pPr>
        <w:pStyle w:val="35"/>
        <w:spacing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hAnsi="Times New Roman" w:eastAsia="Times New Roman" w:cs="Times New Roman"/>
          <w:color w:val="auto"/>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5923AE2">
      <w:pPr>
        <w:spacing w:after="0" w:line="360" w:lineRule="auto"/>
        <w:jc w:val="center"/>
        <w:rPr>
          <w:rFonts w:ascii="Times New Roman" w:hAnsi="Times New Roman" w:cs="Times New Roman"/>
          <w:color w:val="auto"/>
          <w:sz w:val="24"/>
          <w:szCs w:val="24"/>
        </w:rPr>
      </w:pPr>
      <w:r>
        <w:rPr>
          <w:rFonts w:ascii="Times New Roman" w:hAnsi="Times New Roman" w:cs="Times New Roman"/>
          <w:i/>
          <w:color w:val="auto"/>
          <w:sz w:val="24"/>
          <w:szCs w:val="24"/>
        </w:rPr>
        <w:t>Методические рекомендации по написанию эссе</w:t>
      </w:r>
      <w:r>
        <w:rPr>
          <w:rFonts w:ascii="Times New Roman" w:hAnsi="Times New Roman" w:cs="Times New Roman"/>
          <w:color w:val="auto"/>
          <w:sz w:val="24"/>
          <w:szCs w:val="24"/>
        </w:rPr>
        <w:t xml:space="preserve">. </w:t>
      </w:r>
    </w:p>
    <w:p w14:paraId="05E9F002">
      <w:pPr>
        <w:spacing w:after="0" w:line="360" w:lineRule="auto"/>
        <w:ind w:firstLine="708"/>
        <w:jc w:val="both"/>
        <w:rPr>
          <w:rFonts w:ascii="Times New Roman" w:hAnsi="Times New Roman" w:cs="Times New Roman"/>
          <w:color w:val="auto"/>
          <w:sz w:val="24"/>
          <w:szCs w:val="24"/>
        </w:rPr>
      </w:pPr>
      <w:r>
        <w:rPr>
          <w:rFonts w:ascii="Times New Roman" w:hAnsi="Times New Roman" w:cs="Times New Roman"/>
          <w:color w:val="auto"/>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AA9329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color w:val="auto"/>
          <w:sz w:val="24"/>
          <w:szCs w:val="24"/>
          <w:lang w:val="en-US"/>
        </w:rPr>
        <w:t>Times</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New</w:t>
      </w:r>
      <w:r>
        <w:rPr>
          <w:rFonts w:ascii="Times New Roman" w:hAnsi="Times New Roman" w:cs="Times New Roman"/>
          <w:color w:val="auto"/>
          <w:sz w:val="24"/>
          <w:szCs w:val="24"/>
        </w:rPr>
        <w:t xml:space="preserve"> </w:t>
      </w:r>
      <w:r>
        <w:rPr>
          <w:rFonts w:ascii="Times New Roman" w:hAnsi="Times New Roman" w:cs="Times New Roman"/>
          <w:color w:val="auto"/>
          <w:sz w:val="24"/>
          <w:szCs w:val="24"/>
          <w:lang w:val="en-US"/>
        </w:rPr>
        <w:t>Roman</w:t>
      </w:r>
      <w:r>
        <w:rPr>
          <w:rFonts w:ascii="Times New Roman" w:hAnsi="Times New Roman" w:cs="Times New Roman"/>
          <w:color w:val="auto"/>
          <w:sz w:val="24"/>
          <w:szCs w:val="24"/>
        </w:rPr>
        <w:t>, шрифт 14, интервал 1,5).</w:t>
      </w:r>
    </w:p>
    <w:p w14:paraId="4807086D">
      <w:pPr>
        <w:pStyle w:val="20"/>
        <w:numPr>
          <w:ilvl w:val="0"/>
          <w:numId w:val="0"/>
        </w:numPr>
        <w:spacing w:before="0" w:beforeAutospacing="0" w:after="0" w:afterAutospacing="0" w:line="360" w:lineRule="auto"/>
        <w:jc w:val="center"/>
        <w:rPr>
          <w:bCs/>
          <w:i/>
          <w:color w:val="auto"/>
        </w:rPr>
      </w:pPr>
      <w:r>
        <w:rPr>
          <w:bCs/>
          <w:i/>
          <w:color w:val="auto"/>
        </w:rPr>
        <w:t>Методические указания к составлению глоссария</w:t>
      </w:r>
    </w:p>
    <w:p w14:paraId="50DB065A">
      <w:pPr>
        <w:tabs>
          <w:tab w:val="left" w:pos="993"/>
        </w:tabs>
        <w:spacing w:after="0" w:line="360" w:lineRule="auto"/>
        <w:ind w:firstLine="567"/>
        <w:jc w:val="both"/>
        <w:rPr>
          <w:rFonts w:ascii="Times New Roman" w:hAnsi="Times New Roman" w:cs="Times New Roman"/>
          <w:color w:val="auto"/>
          <w:sz w:val="24"/>
          <w:szCs w:val="24"/>
        </w:rPr>
      </w:pPr>
      <w:r>
        <w:rPr>
          <w:rFonts w:ascii="Times New Roman" w:hAnsi="Times New Roman" w:cs="Times New Roman"/>
          <w:color w:val="auto"/>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7D8F92D8">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 xml:space="preserve">План-график выполнения самостоятельной работы </w:t>
      </w:r>
    </w:p>
    <w:p w14:paraId="080154BE">
      <w:pPr>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очно-заочной форм обучения</w:t>
      </w:r>
    </w:p>
    <w:tbl>
      <w:tblPr>
        <w:tblStyle w:val="6"/>
        <w:tblW w:w="10145" w:type="dxa"/>
        <w:tblInd w:w="-908" w:type="dxa"/>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2745"/>
        <w:gridCol w:w="992"/>
        <w:gridCol w:w="2062"/>
        <w:gridCol w:w="1929"/>
        <w:gridCol w:w="1849"/>
      </w:tblGrid>
      <w:tr w14:paraId="03DF5E5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361CC2A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w:t>
            </w:r>
          </w:p>
          <w:p w14:paraId="086390E1">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п/п</w:t>
            </w:r>
          </w:p>
        </w:tc>
        <w:tc>
          <w:tcPr>
            <w:tcW w:w="2745" w:type="dxa"/>
            <w:vMerge w:val="restart"/>
            <w:tcBorders>
              <w:top w:val="single" w:color="auto" w:sz="4" w:space="0"/>
              <w:left w:val="single" w:color="auto" w:sz="4" w:space="0"/>
              <w:bottom w:val="single" w:color="auto" w:sz="4" w:space="0"/>
              <w:right w:val="single" w:color="auto" w:sz="4" w:space="0"/>
            </w:tcBorders>
            <w:vAlign w:val="center"/>
          </w:tcPr>
          <w:p w14:paraId="6EB9BAE9">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Учебно-образовательные единицы дисциплины</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66447F2B">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Трудо-емкость</w:t>
            </w:r>
          </w:p>
          <w:p w14:paraId="6CCF7EA4">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СРС,</w:t>
            </w:r>
          </w:p>
          <w:p w14:paraId="6F3A5A9A">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часы</w:t>
            </w:r>
          </w:p>
        </w:tc>
        <w:tc>
          <w:tcPr>
            <w:tcW w:w="2062" w:type="dxa"/>
            <w:vMerge w:val="restart"/>
            <w:tcBorders>
              <w:top w:val="single" w:color="auto" w:sz="4" w:space="0"/>
              <w:left w:val="single" w:color="auto" w:sz="4" w:space="0"/>
              <w:bottom w:val="single" w:color="auto" w:sz="4" w:space="0"/>
              <w:right w:val="single" w:color="auto" w:sz="4" w:space="0"/>
            </w:tcBorders>
            <w:vAlign w:val="center"/>
          </w:tcPr>
          <w:p w14:paraId="2CB2BE0F">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Виды самостоятельной работы студентов</w:t>
            </w:r>
          </w:p>
          <w:p w14:paraId="6031FF84">
            <w:pPr>
              <w:spacing w:after="0" w:line="240" w:lineRule="auto"/>
              <w:jc w:val="center"/>
              <w:rPr>
                <w:rFonts w:ascii="Times New Roman" w:hAnsi="Times New Roman" w:eastAsia="Times New Roman" w:cs="Times New Roman"/>
                <w:i/>
                <w:color w:val="auto"/>
                <w:sz w:val="24"/>
                <w:szCs w:val="24"/>
                <w:lang w:eastAsia="ru-RU"/>
              </w:rPr>
            </w:pPr>
          </w:p>
        </w:tc>
        <w:tc>
          <w:tcPr>
            <w:tcW w:w="3778" w:type="dxa"/>
            <w:gridSpan w:val="2"/>
            <w:tcBorders>
              <w:top w:val="single" w:color="auto" w:sz="4" w:space="0"/>
              <w:left w:val="single" w:color="auto" w:sz="4" w:space="0"/>
              <w:bottom w:val="single" w:color="auto" w:sz="4" w:space="0"/>
              <w:right w:val="single" w:color="auto" w:sz="4" w:space="0"/>
            </w:tcBorders>
            <w:vAlign w:val="center"/>
          </w:tcPr>
          <w:p w14:paraId="79246263">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 xml:space="preserve">Часы </w:t>
            </w:r>
          </w:p>
        </w:tc>
      </w:tr>
      <w:tr w14:paraId="49E3A26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B32D226">
            <w:pPr>
              <w:spacing w:after="0"/>
              <w:rPr>
                <w:rFonts w:ascii="Times New Roman" w:hAnsi="Times New Roman" w:eastAsia="Times New Roman" w:cs="Times New Roman"/>
                <w:b/>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vAlign w:val="center"/>
          </w:tcPr>
          <w:p w14:paraId="57B4CB87">
            <w:pPr>
              <w:spacing w:after="0"/>
              <w:rPr>
                <w:rFonts w:ascii="Times New Roman" w:hAnsi="Times New Roman" w:eastAsia="Times New Roman" w:cs="Times New Roman"/>
                <w:b/>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F0DE12">
            <w:pPr>
              <w:spacing w:after="0"/>
              <w:rPr>
                <w:rFonts w:ascii="Times New Roman" w:hAnsi="Times New Roman" w:eastAsia="Times New Roman" w:cs="Times New Roman"/>
                <w:b/>
                <w:color w:val="auto"/>
                <w:sz w:val="24"/>
                <w:szCs w:val="24"/>
                <w:lang w:eastAsia="ru-RU"/>
              </w:rPr>
            </w:pPr>
          </w:p>
        </w:tc>
        <w:tc>
          <w:tcPr>
            <w:tcW w:w="2062" w:type="dxa"/>
            <w:vMerge w:val="continue"/>
            <w:tcBorders>
              <w:top w:val="single" w:color="auto" w:sz="4" w:space="0"/>
              <w:left w:val="single" w:color="auto" w:sz="4" w:space="0"/>
              <w:bottom w:val="single" w:color="auto" w:sz="4" w:space="0"/>
              <w:right w:val="single" w:color="auto" w:sz="4" w:space="0"/>
            </w:tcBorders>
            <w:vAlign w:val="center"/>
          </w:tcPr>
          <w:p w14:paraId="2C844530">
            <w:pPr>
              <w:spacing w:after="0"/>
              <w:rPr>
                <w:rFonts w:ascii="Times New Roman" w:hAnsi="Times New Roman" w:eastAsia="Times New Roman" w:cs="Times New Roman"/>
                <w:i/>
                <w:color w:val="auto"/>
                <w:sz w:val="24"/>
                <w:szCs w:val="24"/>
                <w:lang w:eastAsia="ru-RU"/>
              </w:rPr>
            </w:pPr>
          </w:p>
        </w:tc>
        <w:tc>
          <w:tcPr>
            <w:tcW w:w="1929" w:type="dxa"/>
            <w:tcBorders>
              <w:top w:val="single" w:color="auto" w:sz="4" w:space="0"/>
              <w:left w:val="single" w:color="auto" w:sz="4" w:space="0"/>
              <w:bottom w:val="single" w:color="auto" w:sz="4" w:space="0"/>
              <w:right w:val="single" w:color="auto" w:sz="4" w:space="0"/>
            </w:tcBorders>
            <w:vAlign w:val="center"/>
          </w:tcPr>
          <w:p w14:paraId="695F0472">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очной формы обучения</w:t>
            </w:r>
          </w:p>
        </w:tc>
        <w:tc>
          <w:tcPr>
            <w:tcW w:w="1849" w:type="dxa"/>
            <w:tcBorders>
              <w:top w:val="single" w:color="auto" w:sz="4" w:space="0"/>
              <w:left w:val="single" w:color="auto" w:sz="4" w:space="0"/>
              <w:bottom w:val="single" w:color="auto" w:sz="4" w:space="0"/>
              <w:right w:val="single" w:color="auto" w:sz="4" w:space="0"/>
            </w:tcBorders>
            <w:vAlign w:val="center"/>
          </w:tcPr>
          <w:p w14:paraId="7D3A8A96">
            <w:pPr>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для студентов очно -заочной формы обучения</w:t>
            </w:r>
          </w:p>
        </w:tc>
      </w:tr>
      <w:tr w14:paraId="4925849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568" w:type="dxa"/>
            <w:vMerge w:val="restart"/>
            <w:tcBorders>
              <w:top w:val="single" w:color="auto" w:sz="4" w:space="0"/>
              <w:left w:val="single" w:color="auto" w:sz="4" w:space="0"/>
              <w:right w:val="single" w:color="auto" w:sz="4" w:space="0"/>
            </w:tcBorders>
            <w:vAlign w:val="center"/>
          </w:tcPr>
          <w:p w14:paraId="3CD9A09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2745" w:type="dxa"/>
            <w:vMerge w:val="restart"/>
            <w:tcBorders>
              <w:top w:val="single" w:color="auto" w:sz="4" w:space="0"/>
              <w:left w:val="single" w:color="auto" w:sz="4" w:space="0"/>
              <w:right w:val="single" w:color="auto" w:sz="4" w:space="0"/>
            </w:tcBorders>
          </w:tcPr>
          <w:p w14:paraId="03F24E32">
            <w:pPr>
              <w:rPr>
                <w:rFonts w:ascii="Times New Roman" w:hAnsi="Times New Roman" w:cs="Times New Roman"/>
                <w:color w:val="auto"/>
              </w:rPr>
            </w:pPr>
            <w:r>
              <w:rPr>
                <w:rFonts w:ascii="Times New Roman" w:hAnsi="Times New Roman" w:cs="Times New Roman"/>
                <w:color w:val="auto"/>
              </w:rPr>
              <w:t>Тема 1. Введение. Эволюция среды обитания, переход от биосферы к техносфере.</w:t>
            </w:r>
          </w:p>
        </w:tc>
        <w:tc>
          <w:tcPr>
            <w:tcW w:w="992" w:type="dxa"/>
            <w:vMerge w:val="restart"/>
            <w:tcBorders>
              <w:top w:val="single" w:color="auto" w:sz="4" w:space="0"/>
              <w:left w:val="single" w:color="auto" w:sz="4" w:space="0"/>
              <w:right w:val="single" w:color="auto" w:sz="4" w:space="0"/>
            </w:tcBorders>
            <w:vAlign w:val="center"/>
          </w:tcPr>
          <w:p w14:paraId="01AE946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217F1A4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41F720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5675B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5729BE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 w:hRule="atLeast"/>
        </w:trPr>
        <w:tc>
          <w:tcPr>
            <w:tcW w:w="568" w:type="dxa"/>
            <w:vMerge w:val="continue"/>
            <w:tcBorders>
              <w:left w:val="single" w:color="auto" w:sz="4" w:space="0"/>
              <w:right w:val="single" w:color="auto" w:sz="4" w:space="0"/>
            </w:tcBorders>
            <w:vAlign w:val="center"/>
          </w:tcPr>
          <w:p w14:paraId="3F5D625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C934FC4">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3A68051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9748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DC707D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7857D6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D9C31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continue"/>
            <w:tcBorders>
              <w:left w:val="single" w:color="auto" w:sz="4" w:space="0"/>
              <w:right w:val="single" w:color="auto" w:sz="4" w:space="0"/>
            </w:tcBorders>
            <w:vAlign w:val="center"/>
          </w:tcPr>
          <w:p w14:paraId="776FB17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2F7BB8F">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44E31FB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8445CE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1AC4D2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5A189F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F44A40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568" w:type="dxa"/>
            <w:vMerge w:val="continue"/>
            <w:tcBorders>
              <w:left w:val="single" w:color="auto" w:sz="4" w:space="0"/>
              <w:right w:val="single" w:color="auto" w:sz="4" w:space="0"/>
            </w:tcBorders>
            <w:vAlign w:val="center"/>
          </w:tcPr>
          <w:p w14:paraId="6C3586D4">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C82528C">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0EA5B57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62FE36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6330D2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F8D6A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FD96CB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 w:hRule="atLeast"/>
        </w:trPr>
        <w:tc>
          <w:tcPr>
            <w:tcW w:w="568" w:type="dxa"/>
            <w:vMerge w:val="continue"/>
            <w:tcBorders>
              <w:left w:val="single" w:color="auto" w:sz="4" w:space="0"/>
              <w:bottom w:val="single" w:color="auto" w:sz="4" w:space="0"/>
              <w:right w:val="single" w:color="auto" w:sz="4" w:space="0"/>
            </w:tcBorders>
            <w:vAlign w:val="center"/>
          </w:tcPr>
          <w:p w14:paraId="5754C84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A9426AE">
            <w:pPr>
              <w:spacing w:after="0"/>
              <w:rPr>
                <w:rFonts w:ascii="Times New Roman" w:hAnsi="Times New Roman" w:cs="Times New Roman"/>
                <w:color w:val="auto"/>
                <w:sz w:val="24"/>
                <w:szCs w:val="24"/>
              </w:rPr>
            </w:pPr>
          </w:p>
        </w:tc>
        <w:tc>
          <w:tcPr>
            <w:tcW w:w="992" w:type="dxa"/>
            <w:vMerge w:val="continue"/>
            <w:tcBorders>
              <w:left w:val="single" w:color="auto" w:sz="4" w:space="0"/>
              <w:bottom w:val="single" w:color="auto" w:sz="4" w:space="0"/>
              <w:right w:val="single" w:color="auto" w:sz="4" w:space="0"/>
            </w:tcBorders>
            <w:vAlign w:val="center"/>
          </w:tcPr>
          <w:p w14:paraId="509CC7B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9A67D8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32AEA9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076FD1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46ADA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trPr>
        <w:tc>
          <w:tcPr>
            <w:tcW w:w="568" w:type="dxa"/>
            <w:vMerge w:val="restart"/>
            <w:tcBorders>
              <w:top w:val="single" w:color="auto" w:sz="4" w:space="0"/>
              <w:left w:val="single" w:color="auto" w:sz="4" w:space="0"/>
              <w:right w:val="single" w:color="auto" w:sz="4" w:space="0"/>
            </w:tcBorders>
            <w:vAlign w:val="center"/>
          </w:tcPr>
          <w:p w14:paraId="532DB71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2745" w:type="dxa"/>
            <w:vMerge w:val="restart"/>
            <w:tcBorders>
              <w:top w:val="single" w:color="auto" w:sz="4" w:space="0"/>
              <w:left w:val="single" w:color="auto" w:sz="4" w:space="0"/>
              <w:right w:val="single" w:color="auto" w:sz="4" w:space="0"/>
            </w:tcBorders>
          </w:tcPr>
          <w:p w14:paraId="1BD62083">
            <w:pPr>
              <w:rPr>
                <w:rFonts w:ascii="Times New Roman" w:hAnsi="Times New Roman" w:cs="Times New Roman"/>
                <w:color w:val="auto"/>
              </w:rPr>
            </w:pPr>
            <w:r>
              <w:rPr>
                <w:rFonts w:ascii="Times New Roman" w:hAnsi="Times New Roman" w:cs="Times New Roman"/>
                <w:color w:val="auto"/>
              </w:rPr>
              <w:t>Тема 2. Взаимодействие человека и техносферы. Опасности, вредные и травмирующие факторы.</w:t>
            </w:r>
          </w:p>
        </w:tc>
        <w:tc>
          <w:tcPr>
            <w:tcW w:w="992" w:type="dxa"/>
            <w:vMerge w:val="restart"/>
            <w:tcBorders>
              <w:top w:val="single" w:color="auto" w:sz="4" w:space="0"/>
              <w:left w:val="single" w:color="auto" w:sz="4" w:space="0"/>
              <w:right w:val="single" w:color="auto" w:sz="4" w:space="0"/>
            </w:tcBorders>
            <w:vAlign w:val="center"/>
          </w:tcPr>
          <w:p w14:paraId="00AA00A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14E8EA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4684A1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92BE7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D1F0E6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 w:hRule="atLeast"/>
        </w:trPr>
        <w:tc>
          <w:tcPr>
            <w:tcW w:w="568" w:type="dxa"/>
            <w:vMerge w:val="continue"/>
            <w:tcBorders>
              <w:left w:val="single" w:color="auto" w:sz="4" w:space="0"/>
              <w:right w:val="single" w:color="auto" w:sz="4" w:space="0"/>
            </w:tcBorders>
            <w:vAlign w:val="center"/>
          </w:tcPr>
          <w:p w14:paraId="225EC26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8546AEB">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4996852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E7DE89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F513C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A97658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E2D42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 w:hRule="atLeast"/>
        </w:trPr>
        <w:tc>
          <w:tcPr>
            <w:tcW w:w="568" w:type="dxa"/>
            <w:vMerge w:val="continue"/>
            <w:tcBorders>
              <w:left w:val="single" w:color="auto" w:sz="4" w:space="0"/>
              <w:right w:val="single" w:color="auto" w:sz="4" w:space="0"/>
            </w:tcBorders>
            <w:vAlign w:val="center"/>
          </w:tcPr>
          <w:p w14:paraId="2B78C39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2F42BA1">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7C3AAD0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20CFB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70CBD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EC11F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DA8428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 w:hRule="atLeast"/>
        </w:trPr>
        <w:tc>
          <w:tcPr>
            <w:tcW w:w="568" w:type="dxa"/>
            <w:vMerge w:val="continue"/>
            <w:tcBorders>
              <w:left w:val="single" w:color="auto" w:sz="4" w:space="0"/>
              <w:right w:val="single" w:color="auto" w:sz="4" w:space="0"/>
            </w:tcBorders>
            <w:vAlign w:val="center"/>
          </w:tcPr>
          <w:p w14:paraId="45F1EE2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6D493B88">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2D7DBE8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C0401A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0C0937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6E581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264B27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rPr>
        <w:tc>
          <w:tcPr>
            <w:tcW w:w="568" w:type="dxa"/>
            <w:vMerge w:val="continue"/>
            <w:tcBorders>
              <w:left w:val="single" w:color="auto" w:sz="4" w:space="0"/>
              <w:right w:val="single" w:color="auto" w:sz="4" w:space="0"/>
            </w:tcBorders>
            <w:vAlign w:val="center"/>
          </w:tcPr>
          <w:p w14:paraId="2B0D57B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9EAC812">
            <w:pPr>
              <w:spacing w:after="0"/>
              <w:rPr>
                <w:rFonts w:ascii="Times New Roman" w:hAnsi="Times New Roman" w:cs="Times New Roman"/>
                <w:color w:val="auto"/>
                <w:sz w:val="24"/>
                <w:szCs w:val="24"/>
              </w:rPr>
            </w:pPr>
          </w:p>
        </w:tc>
        <w:tc>
          <w:tcPr>
            <w:tcW w:w="992" w:type="dxa"/>
            <w:vMerge w:val="continue"/>
            <w:tcBorders>
              <w:left w:val="single" w:color="auto" w:sz="4" w:space="0"/>
              <w:right w:val="single" w:color="auto" w:sz="4" w:space="0"/>
            </w:tcBorders>
            <w:vAlign w:val="center"/>
          </w:tcPr>
          <w:p w14:paraId="7F0A240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159B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2EEC1D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342BD4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755C9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0C1EB53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w:t>
            </w:r>
          </w:p>
        </w:tc>
        <w:tc>
          <w:tcPr>
            <w:tcW w:w="2745" w:type="dxa"/>
            <w:vMerge w:val="restart"/>
            <w:tcBorders>
              <w:top w:val="single" w:color="auto" w:sz="4" w:space="0"/>
              <w:left w:val="single" w:color="auto" w:sz="4" w:space="0"/>
              <w:bottom w:val="single" w:color="auto" w:sz="4" w:space="0"/>
              <w:right w:val="single" w:color="auto" w:sz="4" w:space="0"/>
            </w:tcBorders>
          </w:tcPr>
          <w:p w14:paraId="111A540D">
            <w:pPr>
              <w:rPr>
                <w:rFonts w:ascii="Times New Roman" w:hAnsi="Times New Roman" w:cs="Times New Roman"/>
                <w:color w:val="auto"/>
              </w:rPr>
            </w:pPr>
            <w:r>
              <w:rPr>
                <w:rFonts w:ascii="Times New Roman" w:hAnsi="Times New Roman" w:cs="Times New Roman"/>
                <w:color w:val="auto"/>
              </w:rPr>
              <w:t>Тема 3. Безопасность, системы безопасности.</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A172721">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2544DD8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5DF26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6690E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4024FA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3114C30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48BD0F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2DC8E9E">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257F2A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6305C84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FE1AFD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64F087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5BADB6A">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C806DB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5FECBA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AD7469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3FBB09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564C7B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9DCD4C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1043AD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A51DE6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1CE4499">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12A955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29B0433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A102EB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3A5E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7DAEBB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492CCF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ECECE3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EC9F8AF">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3556303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6844A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F995D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8" w:type="dxa"/>
            <w:vMerge w:val="restart"/>
            <w:tcBorders>
              <w:top w:val="single" w:color="auto" w:sz="4" w:space="0"/>
              <w:left w:val="single" w:color="auto" w:sz="4" w:space="0"/>
              <w:right w:val="single" w:color="auto" w:sz="4" w:space="0"/>
            </w:tcBorders>
            <w:vAlign w:val="center"/>
          </w:tcPr>
          <w:p w14:paraId="4638F1A6">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w:t>
            </w:r>
          </w:p>
        </w:tc>
        <w:tc>
          <w:tcPr>
            <w:tcW w:w="2745" w:type="dxa"/>
            <w:vMerge w:val="restart"/>
            <w:tcBorders>
              <w:top w:val="single" w:color="auto" w:sz="4" w:space="0"/>
              <w:left w:val="single" w:color="auto" w:sz="4" w:space="0"/>
              <w:right w:val="single" w:color="auto" w:sz="4" w:space="0"/>
            </w:tcBorders>
          </w:tcPr>
          <w:p w14:paraId="119B3DDB">
            <w:pPr>
              <w:rPr>
                <w:rFonts w:ascii="Times New Roman" w:hAnsi="Times New Roman" w:cs="Times New Roman"/>
                <w:color w:val="auto"/>
              </w:rPr>
            </w:pPr>
            <w:r>
              <w:rPr>
                <w:rFonts w:ascii="Times New Roman" w:hAnsi="Times New Roman" w:cs="Times New Roman"/>
                <w:color w:val="auto"/>
              </w:rPr>
              <w:t>Тема 4. Теоретические основы и практические функции БЖД.</w:t>
            </w:r>
          </w:p>
        </w:tc>
        <w:tc>
          <w:tcPr>
            <w:tcW w:w="992" w:type="dxa"/>
            <w:vMerge w:val="restart"/>
            <w:tcBorders>
              <w:top w:val="single" w:color="auto" w:sz="4" w:space="0"/>
              <w:left w:val="single" w:color="auto" w:sz="4" w:space="0"/>
              <w:right w:val="single" w:color="auto" w:sz="4" w:space="0"/>
            </w:tcBorders>
            <w:vAlign w:val="center"/>
          </w:tcPr>
          <w:p w14:paraId="0BA0B82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right w:val="single" w:color="auto" w:sz="4" w:space="0"/>
            </w:tcBorders>
            <w:vAlign w:val="center"/>
          </w:tcPr>
          <w:p w14:paraId="2FC56F7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right w:val="single" w:color="auto" w:sz="4" w:space="0"/>
            </w:tcBorders>
            <w:vAlign w:val="center"/>
          </w:tcPr>
          <w:p w14:paraId="4452AE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right w:val="single" w:color="auto" w:sz="4" w:space="0"/>
            </w:tcBorders>
            <w:vAlign w:val="center"/>
          </w:tcPr>
          <w:p w14:paraId="32F0F52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7D648B4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61F6F7B4">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A89ABFA">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E976BC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20DFE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DF47B6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72EE71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5E5063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continue"/>
            <w:tcBorders>
              <w:left w:val="single" w:color="auto" w:sz="4" w:space="0"/>
              <w:right w:val="single" w:color="auto" w:sz="4" w:space="0"/>
            </w:tcBorders>
            <w:vAlign w:val="center"/>
          </w:tcPr>
          <w:p w14:paraId="153F79BC">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F2DE67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5EEEE31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D8A688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11D903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D61396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01F6F1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5E2CD408">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8CF257F">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DDE7D3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B7749A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4A506F5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ACD46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162C64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 w:hRule="atLeast"/>
        </w:trPr>
        <w:tc>
          <w:tcPr>
            <w:tcW w:w="568" w:type="dxa"/>
            <w:vMerge w:val="continue"/>
            <w:tcBorders>
              <w:left w:val="single" w:color="auto" w:sz="4" w:space="0"/>
              <w:right w:val="single" w:color="auto" w:sz="4" w:space="0"/>
            </w:tcBorders>
            <w:vAlign w:val="center"/>
          </w:tcPr>
          <w:p w14:paraId="50F69D0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FF3DCAF">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965E91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5ABBDB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289A15A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A3EAC3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6FFD32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155D6005">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w:t>
            </w:r>
          </w:p>
        </w:tc>
        <w:tc>
          <w:tcPr>
            <w:tcW w:w="2745" w:type="dxa"/>
            <w:vMerge w:val="restart"/>
            <w:tcBorders>
              <w:top w:val="single" w:color="auto" w:sz="4" w:space="0"/>
              <w:left w:val="single" w:color="auto" w:sz="4" w:space="0"/>
              <w:bottom w:val="single" w:color="auto" w:sz="4" w:space="0"/>
              <w:right w:val="single" w:color="auto" w:sz="4" w:space="0"/>
            </w:tcBorders>
          </w:tcPr>
          <w:p w14:paraId="3A396B92">
            <w:pPr>
              <w:rPr>
                <w:rFonts w:ascii="Times New Roman" w:hAnsi="Times New Roman" w:cs="Times New Roman"/>
                <w:color w:val="auto"/>
              </w:rPr>
            </w:pPr>
            <w:r>
              <w:rPr>
                <w:rFonts w:ascii="Times New Roman" w:hAnsi="Times New Roman" w:cs="Times New Roman"/>
                <w:color w:val="auto"/>
              </w:rPr>
              <w:t>Тема 5. Критерии комфортности и безопасности техносферы. Показатели негативности техносферы.</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47E08C0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8/6</w:t>
            </w:r>
          </w:p>
        </w:tc>
        <w:tc>
          <w:tcPr>
            <w:tcW w:w="2062" w:type="dxa"/>
            <w:tcBorders>
              <w:top w:val="single" w:color="auto" w:sz="4" w:space="0"/>
              <w:left w:val="single" w:color="auto" w:sz="4" w:space="0"/>
              <w:bottom w:val="single" w:color="auto" w:sz="4" w:space="0"/>
              <w:right w:val="single" w:color="auto" w:sz="4" w:space="0"/>
            </w:tcBorders>
            <w:vAlign w:val="center"/>
          </w:tcPr>
          <w:p w14:paraId="0C68565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9C4F5C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9" w:type="dxa"/>
            <w:tcBorders>
              <w:top w:val="single" w:color="auto" w:sz="4" w:space="0"/>
              <w:left w:val="single" w:color="auto" w:sz="4" w:space="0"/>
              <w:bottom w:val="single" w:color="auto" w:sz="4" w:space="0"/>
              <w:right w:val="single" w:color="auto" w:sz="4" w:space="0"/>
            </w:tcBorders>
            <w:vAlign w:val="center"/>
          </w:tcPr>
          <w:p w14:paraId="34150F7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05F00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3F534C9D">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9AF02A4">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A05451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738526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6BE2B7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9" w:type="dxa"/>
            <w:tcBorders>
              <w:top w:val="single" w:color="auto" w:sz="4" w:space="0"/>
              <w:left w:val="single" w:color="auto" w:sz="4" w:space="0"/>
              <w:bottom w:val="single" w:color="auto" w:sz="4" w:space="0"/>
              <w:right w:val="single" w:color="auto" w:sz="4" w:space="0"/>
            </w:tcBorders>
            <w:vAlign w:val="center"/>
          </w:tcPr>
          <w:p w14:paraId="589612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0647C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79E5D6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17151C5">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35AABE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880FB9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740598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c>
          <w:tcPr>
            <w:tcW w:w="1849" w:type="dxa"/>
            <w:tcBorders>
              <w:top w:val="single" w:color="auto" w:sz="4" w:space="0"/>
              <w:left w:val="single" w:color="auto" w:sz="4" w:space="0"/>
              <w:bottom w:val="single" w:color="auto" w:sz="4" w:space="0"/>
              <w:right w:val="single" w:color="auto" w:sz="4" w:space="0"/>
            </w:tcBorders>
            <w:vAlign w:val="center"/>
          </w:tcPr>
          <w:p w14:paraId="4AB72D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FAB649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A08CD0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1EAD9A79">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50BD82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26FC22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047853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72DB5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7B48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7D3F62E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3C21489">
            <w:pPr>
              <w:spacing w:after="0"/>
              <w:rPr>
                <w:rFonts w:ascii="Times New Roman" w:hAnsi="Times New Roman" w:cs="Times New Roman"/>
                <w:color w:val="auto"/>
                <w:sz w:val="24"/>
                <w:szCs w:val="24"/>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79A6C5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A3C06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3BC4BBE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568FCB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1FFE88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53FE29E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w:t>
            </w:r>
          </w:p>
        </w:tc>
        <w:tc>
          <w:tcPr>
            <w:tcW w:w="2745" w:type="dxa"/>
            <w:vMerge w:val="restart"/>
            <w:tcBorders>
              <w:top w:val="single" w:color="auto" w:sz="4" w:space="0"/>
              <w:left w:val="single" w:color="auto" w:sz="4" w:space="0"/>
              <w:bottom w:val="single" w:color="auto" w:sz="4" w:space="0"/>
              <w:right w:val="single" w:color="auto" w:sz="4" w:space="0"/>
            </w:tcBorders>
          </w:tcPr>
          <w:p w14:paraId="589A7E79">
            <w:pPr>
              <w:rPr>
                <w:rFonts w:ascii="Times New Roman" w:hAnsi="Times New Roman" w:cs="Times New Roman"/>
                <w:color w:val="auto"/>
              </w:rPr>
            </w:pPr>
            <w:r>
              <w:rPr>
                <w:rFonts w:ascii="Times New Roman" w:hAnsi="Times New Roman" w:cs="Times New Roman"/>
                <w:color w:val="auto"/>
              </w:rPr>
              <w:t xml:space="preserve">Тема 6. Актуальность научных исследований и практической деятельности в области БЖД. </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9F2D5F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3406BDF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01B396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1A6AB2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E625B9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18793B3">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93A1704">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491B7E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5486B9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654377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7E02E6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54AE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E60DF69">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567AF76">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5C3266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AA5CE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5DFD5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6FECE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66C14E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3BC95E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4D0A8E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63EC466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A570A1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82AA7D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7759F4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006BD5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B69A40D">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2EC755E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038185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30AF17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05DE21A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5BC9E0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109B96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3D9AB428">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w:t>
            </w:r>
          </w:p>
        </w:tc>
        <w:tc>
          <w:tcPr>
            <w:tcW w:w="2745" w:type="dxa"/>
            <w:vMerge w:val="restart"/>
            <w:tcBorders>
              <w:top w:val="single" w:color="auto" w:sz="4" w:space="0"/>
              <w:left w:val="single" w:color="auto" w:sz="4" w:space="0"/>
              <w:bottom w:val="single" w:color="auto" w:sz="4" w:space="0"/>
              <w:right w:val="single" w:color="auto" w:sz="4" w:space="0"/>
            </w:tcBorders>
          </w:tcPr>
          <w:p w14:paraId="72FE3E8A">
            <w:pPr>
              <w:rPr>
                <w:rFonts w:ascii="Times New Roman" w:hAnsi="Times New Roman" w:cs="Times New Roman"/>
                <w:color w:val="auto"/>
              </w:rPr>
            </w:pPr>
            <w:r>
              <w:rPr>
                <w:rFonts w:ascii="Times New Roman" w:hAnsi="Times New Roman" w:cs="Times New Roman"/>
                <w:color w:val="auto"/>
              </w:rPr>
              <w:t>Тема 7. Основы проектирования техносферы по условиям безопасности жизнедеятельности.</w:t>
            </w:r>
          </w:p>
          <w:p w14:paraId="1EB2366F">
            <w:pPr>
              <w:rPr>
                <w:rFonts w:ascii="Times New Roman" w:hAnsi="Times New Roman" w:cs="Times New Roman"/>
                <w:color w:val="auto"/>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35DF155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A43973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E0CA0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583817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2867B8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D194BD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E80AC76">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965196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68BC1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A96E9A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A8F9C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75CF54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C3D361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351FB7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B289A3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FAFDF74">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291C51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E80342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DDC98B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43AD1C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F8F8EF8">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16CB6B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2AA05E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4FB1926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A4AAD0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53D3E3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2DBA70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FA2BB3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0F5DFE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39AE14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7C23F0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1F814A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1E5A7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988548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8</w:t>
            </w:r>
          </w:p>
        </w:tc>
        <w:tc>
          <w:tcPr>
            <w:tcW w:w="2745" w:type="dxa"/>
            <w:vMerge w:val="restart"/>
            <w:tcBorders>
              <w:top w:val="single" w:color="auto" w:sz="4" w:space="0"/>
              <w:left w:val="single" w:color="auto" w:sz="4" w:space="0"/>
              <w:bottom w:val="single" w:color="auto" w:sz="4" w:space="0"/>
              <w:right w:val="single" w:color="auto" w:sz="4" w:space="0"/>
            </w:tcBorders>
          </w:tcPr>
          <w:p w14:paraId="0E201185">
            <w:pPr>
              <w:rPr>
                <w:rFonts w:ascii="Times New Roman" w:hAnsi="Times New Roman" w:cs="Times New Roman"/>
                <w:color w:val="auto"/>
              </w:rPr>
            </w:pPr>
            <w:r>
              <w:rPr>
                <w:rFonts w:ascii="Times New Roman" w:hAnsi="Times New Roman" w:cs="Times New Roman"/>
                <w:color w:val="auto"/>
              </w:rPr>
              <w:t>Тема 8. Классификация основных форм деятельности человека.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7F4CD78E">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1F6644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4722E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B7065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0125589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2575F32">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CEBD38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E1E13F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2F0E0B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4DEAB6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05B144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FBC02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0C42AD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0AC445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BC762FC">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2D52B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4CBD37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A7B1AB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9BFE2B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6ABA6D34">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0CFC5483">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742D94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A96D27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3714C5E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2F8B18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BA9CD7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1682E7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4CB4B5F">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7617419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53B518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FB2CF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9D140A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0FC911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7C3CFC30">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w:t>
            </w:r>
          </w:p>
        </w:tc>
        <w:tc>
          <w:tcPr>
            <w:tcW w:w="2745" w:type="dxa"/>
            <w:vMerge w:val="restart"/>
            <w:tcBorders>
              <w:top w:val="single" w:color="auto" w:sz="4" w:space="0"/>
              <w:left w:val="single" w:color="auto" w:sz="4" w:space="0"/>
              <w:bottom w:val="single" w:color="auto" w:sz="4" w:space="0"/>
              <w:right w:val="single" w:color="auto" w:sz="4" w:space="0"/>
            </w:tcBorders>
          </w:tcPr>
          <w:p w14:paraId="4AA3BE17">
            <w:pPr>
              <w:rPr>
                <w:rFonts w:ascii="Times New Roman" w:hAnsi="Times New Roman" w:cs="Times New Roman"/>
                <w:color w:val="auto"/>
              </w:rPr>
            </w:pPr>
          </w:p>
          <w:p w14:paraId="06C04D8E">
            <w:pPr>
              <w:rPr>
                <w:rFonts w:ascii="Times New Roman" w:hAnsi="Times New Roman" w:cs="Times New Roman"/>
                <w:color w:val="auto"/>
              </w:rPr>
            </w:pPr>
            <w:r>
              <w:rPr>
                <w:rFonts w:ascii="Times New Roman" w:hAnsi="Times New Roman" w:cs="Times New Roman"/>
                <w:color w:val="auto"/>
              </w:rPr>
              <w:t>Тема 9. Пути повышения эффективной трудовой деятельности человека.</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1A6BE1D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37C45AE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02E07A0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8B55EA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6B7892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4573CA1">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1BDD07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59F264B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0F201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364E069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A60981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DD4086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A14FB4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1F98EEB">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DEC8DF5">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70EDFE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60AF4F1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07B1B5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D0A47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A54568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0884877">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3750EBC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670FB9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2770BDB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2B2A60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D4A037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4641423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096168A">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8EB8ED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FD2A3D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7EE5617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0D959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88DB58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B73F93F">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10</w:t>
            </w:r>
          </w:p>
        </w:tc>
        <w:tc>
          <w:tcPr>
            <w:tcW w:w="2745" w:type="dxa"/>
            <w:vMerge w:val="restart"/>
            <w:tcBorders>
              <w:top w:val="single" w:color="auto" w:sz="4" w:space="0"/>
              <w:left w:val="single" w:color="auto" w:sz="4" w:space="0"/>
              <w:bottom w:val="single" w:color="auto" w:sz="4" w:space="0"/>
              <w:right w:val="single" w:color="auto" w:sz="4" w:space="0"/>
            </w:tcBorders>
          </w:tcPr>
          <w:p w14:paraId="3B2DBA08">
            <w:pPr>
              <w:rPr>
                <w:rFonts w:ascii="Times New Roman" w:hAnsi="Times New Roman" w:cs="Times New Roman"/>
                <w:color w:val="auto"/>
              </w:rPr>
            </w:pPr>
            <w:r>
              <w:rPr>
                <w:rFonts w:ascii="Times New Roman" w:hAnsi="Times New Roman" w:cs="Times New Roman"/>
                <w:color w:val="auto"/>
              </w:rPr>
              <w:t>.</w:t>
            </w:r>
          </w:p>
          <w:p w14:paraId="64469E12">
            <w:pPr>
              <w:rPr>
                <w:rFonts w:ascii="Times New Roman" w:hAnsi="Times New Roman" w:cs="Times New Roman"/>
                <w:color w:val="auto"/>
              </w:rPr>
            </w:pPr>
            <w:r>
              <w:rPr>
                <w:rFonts w:ascii="Times New Roman" w:hAnsi="Times New Roman" w:cs="Times New Roman"/>
                <w:color w:val="auto"/>
              </w:rPr>
              <w:t xml:space="preserve">Тема 10. Воздействие негативных факторов и их нормирование. </w:t>
            </w: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042AF83A">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7F817AD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551BB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B932F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BD836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F7A6167">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4F75FF8">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12985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0FC529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6AF8534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39F930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CD311F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0ADE1D9">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9BE1647">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C69707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40C7AC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3DCF975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5FEE87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CDB037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286570EC">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6A9E40D">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4E9EAA2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7F2756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6B8FDFF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98EF8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3260C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921CE58">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0F5CA13">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20563F6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7CA251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0FE77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D4856B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39F6CA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restart"/>
            <w:tcBorders>
              <w:top w:val="single" w:color="auto" w:sz="4" w:space="0"/>
              <w:left w:val="single" w:color="auto" w:sz="4" w:space="0"/>
              <w:bottom w:val="single" w:color="auto" w:sz="4" w:space="0"/>
              <w:right w:val="single" w:color="auto" w:sz="4" w:space="0"/>
            </w:tcBorders>
            <w:vAlign w:val="center"/>
          </w:tcPr>
          <w:p w14:paraId="46B766AB">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11</w:t>
            </w:r>
          </w:p>
        </w:tc>
        <w:tc>
          <w:tcPr>
            <w:tcW w:w="2745" w:type="dxa"/>
            <w:vMerge w:val="restart"/>
            <w:tcBorders>
              <w:top w:val="single" w:color="auto" w:sz="4" w:space="0"/>
              <w:left w:val="single" w:color="auto" w:sz="4" w:space="0"/>
              <w:bottom w:val="single" w:color="auto" w:sz="4" w:space="0"/>
              <w:right w:val="single" w:color="auto" w:sz="4" w:space="0"/>
            </w:tcBorders>
          </w:tcPr>
          <w:p w14:paraId="04EA86B1">
            <w:pPr>
              <w:rPr>
                <w:rFonts w:ascii="Times New Roman" w:hAnsi="Times New Roman" w:cs="Times New Roman"/>
                <w:color w:val="auto"/>
              </w:rPr>
            </w:pPr>
            <w:r>
              <w:rPr>
                <w:rFonts w:ascii="Times New Roman" w:hAnsi="Times New Roman" w:cs="Times New Roman"/>
                <w:color w:val="auto"/>
              </w:rPr>
              <w:t>Тема 11. Общие сведения о чрезвычайных ситуациях.</w:t>
            </w:r>
          </w:p>
          <w:p w14:paraId="343DDC3D">
            <w:pPr>
              <w:rPr>
                <w:rFonts w:ascii="Times New Roman" w:hAnsi="Times New Roman" w:cs="Times New Roman"/>
                <w:color w:val="auto"/>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14:paraId="4436E2E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08AABFF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992FB4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6BE0A5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3DF2981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0617C2E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589C9392">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9D633B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98AA7A1">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74DB58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B393D5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3EBAB6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EC12BE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73BF1C2E">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5A8FEE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F48D1C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67A530B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74A99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24C200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531A9376">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3D97ECEF">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0869693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EF6150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5191BAA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5EB1B3D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68BF4B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568" w:type="dxa"/>
            <w:vMerge w:val="continue"/>
            <w:tcBorders>
              <w:top w:val="single" w:color="auto" w:sz="4" w:space="0"/>
              <w:left w:val="single" w:color="auto" w:sz="4" w:space="0"/>
              <w:bottom w:val="single" w:color="auto" w:sz="4" w:space="0"/>
              <w:right w:val="single" w:color="auto" w:sz="4" w:space="0"/>
            </w:tcBorders>
            <w:vAlign w:val="center"/>
          </w:tcPr>
          <w:p w14:paraId="1D75BB35">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bottom w:val="single" w:color="auto" w:sz="4" w:space="0"/>
              <w:right w:val="single" w:color="auto" w:sz="4" w:space="0"/>
            </w:tcBorders>
          </w:tcPr>
          <w:p w14:paraId="489BB419">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14:paraId="185906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A644A7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64898DD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C1396C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555455C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2237A83C">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12</w:t>
            </w:r>
          </w:p>
        </w:tc>
        <w:tc>
          <w:tcPr>
            <w:tcW w:w="2745" w:type="dxa"/>
            <w:vMerge w:val="restart"/>
            <w:tcBorders>
              <w:top w:val="single" w:color="auto" w:sz="4" w:space="0"/>
              <w:left w:val="single" w:color="auto" w:sz="4" w:space="0"/>
              <w:right w:val="single" w:color="auto" w:sz="4" w:space="0"/>
            </w:tcBorders>
          </w:tcPr>
          <w:p w14:paraId="4C3DCF87">
            <w:pPr>
              <w:rPr>
                <w:rFonts w:ascii="Times New Roman" w:hAnsi="Times New Roman" w:cs="Times New Roman"/>
                <w:color w:val="auto"/>
              </w:rPr>
            </w:pPr>
            <w:r>
              <w:rPr>
                <w:rFonts w:ascii="Times New Roman" w:hAnsi="Times New Roman" w:cs="Times New Roman"/>
                <w:color w:val="auto"/>
              </w:rPr>
              <w:t>Тема 12. Правовые и нормативно-технические основы БЖД.</w:t>
            </w:r>
          </w:p>
        </w:tc>
        <w:tc>
          <w:tcPr>
            <w:tcW w:w="992" w:type="dxa"/>
            <w:vMerge w:val="restart"/>
            <w:tcBorders>
              <w:top w:val="single" w:color="auto" w:sz="4" w:space="0"/>
              <w:left w:val="single" w:color="auto" w:sz="4" w:space="0"/>
              <w:right w:val="single" w:color="auto" w:sz="4" w:space="0"/>
            </w:tcBorders>
            <w:vAlign w:val="center"/>
          </w:tcPr>
          <w:p w14:paraId="7A4F3DB0">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4CFE8C5C">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5C5B965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0A3572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3EE42D2">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1F6C8E5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29E470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D18793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EEF155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5513573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205CF4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56885A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left w:val="single" w:color="auto" w:sz="4" w:space="0"/>
              <w:right w:val="single" w:color="auto" w:sz="4" w:space="0"/>
            </w:tcBorders>
            <w:vAlign w:val="center"/>
          </w:tcPr>
          <w:p w14:paraId="36862C3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45AD6C1">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BED7A5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07C09D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5193597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CDB556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A3A1901">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35DCD9DF">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49F174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64DD64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21BAC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000665F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1082852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7B344F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21DE36F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4EE7B76">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2C035BC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7E38E3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FD3E06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E546B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BC1094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53692991">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13</w:t>
            </w:r>
          </w:p>
        </w:tc>
        <w:tc>
          <w:tcPr>
            <w:tcW w:w="2745" w:type="dxa"/>
            <w:vMerge w:val="restart"/>
            <w:tcBorders>
              <w:top w:val="single" w:color="auto" w:sz="4" w:space="0"/>
              <w:left w:val="single" w:color="auto" w:sz="4" w:space="0"/>
              <w:right w:val="single" w:color="auto" w:sz="4" w:space="0"/>
            </w:tcBorders>
          </w:tcPr>
          <w:p w14:paraId="046C9338">
            <w:pPr>
              <w:rPr>
                <w:rFonts w:ascii="Times New Roman" w:hAnsi="Times New Roman" w:cs="Times New Roman"/>
                <w:color w:val="auto"/>
              </w:rPr>
            </w:pPr>
            <w:r>
              <w:rPr>
                <w:rFonts w:ascii="Times New Roman" w:hAnsi="Times New Roman" w:cs="Times New Roman"/>
                <w:color w:val="auto"/>
              </w:rPr>
              <w:t>Тема 13. Организационные основы управления БЖД. мониторинг</w:t>
            </w:r>
          </w:p>
        </w:tc>
        <w:tc>
          <w:tcPr>
            <w:tcW w:w="992" w:type="dxa"/>
            <w:vMerge w:val="restart"/>
            <w:tcBorders>
              <w:top w:val="single" w:color="auto" w:sz="4" w:space="0"/>
              <w:left w:val="single" w:color="auto" w:sz="4" w:space="0"/>
              <w:right w:val="single" w:color="auto" w:sz="4" w:space="0"/>
            </w:tcBorders>
            <w:vAlign w:val="center"/>
          </w:tcPr>
          <w:p w14:paraId="54588244">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628A4A0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6E4630B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15C82F0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6055EB8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778D5AD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4E365A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2BF1594">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7AB8FC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BB89E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4B073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00E84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5B38DB1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2F3A5E7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46FC4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748419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0A0876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1C62EE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0E0BEA3">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5CDB6EF1">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693BF627">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C5F37DF">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EF2999">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11BA64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CC6C78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E9F36C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568" w:type="dxa"/>
            <w:vMerge w:val="continue"/>
            <w:tcBorders>
              <w:left w:val="single" w:color="auto" w:sz="4" w:space="0"/>
              <w:bottom w:val="single" w:color="auto" w:sz="4" w:space="0"/>
              <w:right w:val="single" w:color="auto" w:sz="4" w:space="0"/>
            </w:tcBorders>
            <w:vAlign w:val="center"/>
          </w:tcPr>
          <w:p w14:paraId="68FE4928">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7E496A7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6186E08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E61626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4908F9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86465B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AC4F72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restart"/>
            <w:tcBorders>
              <w:top w:val="single" w:color="auto" w:sz="4" w:space="0"/>
              <w:left w:val="single" w:color="auto" w:sz="4" w:space="0"/>
              <w:right w:val="single" w:color="auto" w:sz="4" w:space="0"/>
            </w:tcBorders>
            <w:vAlign w:val="center"/>
          </w:tcPr>
          <w:p w14:paraId="7D058911">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14</w:t>
            </w:r>
          </w:p>
        </w:tc>
        <w:tc>
          <w:tcPr>
            <w:tcW w:w="2745" w:type="dxa"/>
            <w:vMerge w:val="restart"/>
            <w:tcBorders>
              <w:top w:val="single" w:color="auto" w:sz="4" w:space="0"/>
              <w:left w:val="single" w:color="auto" w:sz="4" w:space="0"/>
              <w:right w:val="single" w:color="auto" w:sz="4" w:space="0"/>
            </w:tcBorders>
          </w:tcPr>
          <w:p w14:paraId="58685F63">
            <w:pPr>
              <w:rPr>
                <w:rFonts w:ascii="Times New Roman" w:hAnsi="Times New Roman" w:cs="Times New Roman"/>
                <w:color w:val="auto"/>
              </w:rPr>
            </w:pPr>
            <w:r>
              <w:rPr>
                <w:rFonts w:ascii="Times New Roman" w:hAnsi="Times New Roman" w:cs="Times New Roman"/>
                <w:color w:val="auto"/>
              </w:rPr>
              <w:t>Тема 14. Экспертиза и контроль экологичности и безопасности.</w:t>
            </w:r>
          </w:p>
          <w:p w14:paraId="37204FE0">
            <w:pPr>
              <w:rPr>
                <w:rFonts w:ascii="Times New Roman" w:hAnsi="Times New Roman" w:cs="Times New Roman"/>
                <w:color w:val="auto"/>
              </w:rPr>
            </w:pPr>
          </w:p>
        </w:tc>
        <w:tc>
          <w:tcPr>
            <w:tcW w:w="992" w:type="dxa"/>
            <w:vMerge w:val="restart"/>
            <w:tcBorders>
              <w:top w:val="single" w:color="auto" w:sz="4" w:space="0"/>
              <w:left w:val="single" w:color="auto" w:sz="4" w:space="0"/>
              <w:right w:val="single" w:color="auto" w:sz="4" w:space="0"/>
            </w:tcBorders>
            <w:vAlign w:val="center"/>
          </w:tcPr>
          <w:p w14:paraId="6DA52854">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74090431">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8F2B86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3297F5F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777E69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414B546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1F1280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B99EBD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AF85EC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255915C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5A5DF6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7420C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3DD5A125">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4793D910">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0DFB25B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6E37ED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10865E12">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DD389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B68B097">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0BD4B82C">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AAA2FF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FF41F0">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74919656">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10414E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475847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B06B0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right w:val="single" w:color="auto" w:sz="4" w:space="0"/>
            </w:tcBorders>
            <w:vAlign w:val="center"/>
          </w:tcPr>
          <w:p w14:paraId="1A4B4A0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563B8B9">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DB2644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FBEC8A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05253B2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05A80A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94412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restart"/>
            <w:tcBorders>
              <w:top w:val="single" w:color="auto" w:sz="4" w:space="0"/>
              <w:left w:val="single" w:color="auto" w:sz="4" w:space="0"/>
              <w:right w:val="single" w:color="auto" w:sz="4" w:space="0"/>
            </w:tcBorders>
            <w:vAlign w:val="center"/>
          </w:tcPr>
          <w:p w14:paraId="3AA0C36D">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15</w:t>
            </w:r>
          </w:p>
        </w:tc>
        <w:tc>
          <w:tcPr>
            <w:tcW w:w="2745" w:type="dxa"/>
            <w:vMerge w:val="restart"/>
            <w:tcBorders>
              <w:top w:val="single" w:color="auto" w:sz="4" w:space="0"/>
              <w:left w:val="single" w:color="auto" w:sz="4" w:space="0"/>
              <w:right w:val="single" w:color="auto" w:sz="4" w:space="0"/>
            </w:tcBorders>
          </w:tcPr>
          <w:p w14:paraId="44760D1B">
            <w:pPr>
              <w:rPr>
                <w:rFonts w:ascii="Times New Roman" w:hAnsi="Times New Roman" w:cs="Times New Roman"/>
                <w:color w:val="auto"/>
              </w:rPr>
            </w:pPr>
            <w:r>
              <w:rPr>
                <w:rFonts w:ascii="Times New Roman" w:hAnsi="Times New Roman" w:cs="Times New Roman"/>
                <w:color w:val="auto"/>
              </w:rPr>
              <w:t>Тема 15. Принципы обеспечения безопасности.</w:t>
            </w:r>
          </w:p>
        </w:tc>
        <w:tc>
          <w:tcPr>
            <w:tcW w:w="992" w:type="dxa"/>
            <w:vMerge w:val="restart"/>
            <w:tcBorders>
              <w:top w:val="single" w:color="auto" w:sz="4" w:space="0"/>
              <w:left w:val="single" w:color="auto" w:sz="4" w:space="0"/>
              <w:right w:val="single" w:color="auto" w:sz="4" w:space="0"/>
            </w:tcBorders>
            <w:vAlign w:val="center"/>
          </w:tcPr>
          <w:p w14:paraId="7FE19CD9">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0D4B1B15">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155ABDF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5373FB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2650ACAE">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568" w:type="dxa"/>
            <w:vMerge w:val="continue"/>
            <w:tcBorders>
              <w:left w:val="single" w:color="auto" w:sz="4" w:space="0"/>
              <w:right w:val="single" w:color="auto" w:sz="4" w:space="0"/>
            </w:tcBorders>
            <w:vAlign w:val="center"/>
          </w:tcPr>
          <w:p w14:paraId="29941756">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150117D">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7BBBAAE">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7F58FF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2A18A2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A3E62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1DFA518F">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568" w:type="dxa"/>
            <w:vMerge w:val="continue"/>
            <w:tcBorders>
              <w:left w:val="single" w:color="auto" w:sz="4" w:space="0"/>
              <w:right w:val="single" w:color="auto" w:sz="4" w:space="0"/>
            </w:tcBorders>
            <w:vAlign w:val="center"/>
          </w:tcPr>
          <w:p w14:paraId="7FFD64B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370D30E5">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1019A36D">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29F4518">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32A81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0C6997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C7EE70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trPr>
        <w:tc>
          <w:tcPr>
            <w:tcW w:w="568" w:type="dxa"/>
            <w:vMerge w:val="continue"/>
            <w:tcBorders>
              <w:left w:val="single" w:color="auto" w:sz="4" w:space="0"/>
              <w:right w:val="single" w:color="auto" w:sz="4" w:space="0"/>
            </w:tcBorders>
            <w:vAlign w:val="center"/>
          </w:tcPr>
          <w:p w14:paraId="2717A0EF">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085BD53">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5BD0473">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F608DD0">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262D3CD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308369C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3629DDB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568" w:type="dxa"/>
            <w:vMerge w:val="continue"/>
            <w:tcBorders>
              <w:left w:val="single" w:color="auto" w:sz="4" w:space="0"/>
              <w:bottom w:val="single" w:color="auto" w:sz="4" w:space="0"/>
              <w:right w:val="single" w:color="auto" w:sz="4" w:space="0"/>
            </w:tcBorders>
            <w:vAlign w:val="center"/>
          </w:tcPr>
          <w:p w14:paraId="6B72575A">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1C8E070B">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0FB0E17A">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0FC6CCCE">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58ABB940">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4EEEB1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04B2BF75">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restart"/>
            <w:tcBorders>
              <w:top w:val="single" w:color="auto" w:sz="4" w:space="0"/>
              <w:left w:val="single" w:color="auto" w:sz="4" w:space="0"/>
              <w:right w:val="single" w:color="auto" w:sz="4" w:space="0"/>
            </w:tcBorders>
            <w:vAlign w:val="center"/>
          </w:tcPr>
          <w:p w14:paraId="7F2BE0C3">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16</w:t>
            </w:r>
          </w:p>
        </w:tc>
        <w:tc>
          <w:tcPr>
            <w:tcW w:w="2745" w:type="dxa"/>
            <w:vMerge w:val="restart"/>
            <w:tcBorders>
              <w:top w:val="single" w:color="auto" w:sz="4" w:space="0"/>
              <w:left w:val="single" w:color="auto" w:sz="4" w:space="0"/>
              <w:right w:val="single" w:color="auto" w:sz="4" w:space="0"/>
            </w:tcBorders>
          </w:tcPr>
          <w:p w14:paraId="515AA1E2">
            <w:pPr>
              <w:rPr>
                <w:rFonts w:ascii="Times New Roman" w:hAnsi="Times New Roman" w:cs="Times New Roman"/>
                <w:color w:val="auto"/>
              </w:rPr>
            </w:pPr>
            <w:r>
              <w:rPr>
                <w:rFonts w:ascii="Times New Roman" w:hAnsi="Times New Roman" w:cs="Times New Roman"/>
                <w:color w:val="auto"/>
              </w:rPr>
              <w:t>Тема 16. Совместимость элементов системы «человек-среда».</w:t>
            </w:r>
          </w:p>
          <w:p w14:paraId="1D013D7C">
            <w:pPr>
              <w:rPr>
                <w:rFonts w:ascii="Times New Roman" w:hAnsi="Times New Roman" w:cs="Times New Roman"/>
                <w:color w:val="auto"/>
              </w:rPr>
            </w:pPr>
          </w:p>
        </w:tc>
        <w:tc>
          <w:tcPr>
            <w:tcW w:w="992" w:type="dxa"/>
            <w:vMerge w:val="restart"/>
            <w:tcBorders>
              <w:top w:val="single" w:color="auto" w:sz="4" w:space="0"/>
              <w:left w:val="single" w:color="auto" w:sz="4" w:space="0"/>
              <w:right w:val="single" w:color="auto" w:sz="4" w:space="0"/>
            </w:tcBorders>
            <w:vAlign w:val="center"/>
          </w:tcPr>
          <w:p w14:paraId="53A0847B">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4/6</w:t>
            </w:r>
          </w:p>
        </w:tc>
        <w:tc>
          <w:tcPr>
            <w:tcW w:w="2062" w:type="dxa"/>
            <w:tcBorders>
              <w:top w:val="single" w:color="auto" w:sz="4" w:space="0"/>
              <w:left w:val="single" w:color="auto" w:sz="4" w:space="0"/>
              <w:bottom w:val="single" w:color="auto" w:sz="4" w:space="0"/>
              <w:right w:val="single" w:color="auto" w:sz="4" w:space="0"/>
            </w:tcBorders>
            <w:vAlign w:val="center"/>
          </w:tcPr>
          <w:p w14:paraId="500732A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3F2E436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CDD6684">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w:t>
            </w:r>
          </w:p>
        </w:tc>
      </w:tr>
      <w:tr w14:paraId="11246AFD">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58679563">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18DAE569">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09FBCF2">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2B20548D">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258676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6483035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43BE19A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left w:val="single" w:color="auto" w:sz="4" w:space="0"/>
              <w:right w:val="single" w:color="auto" w:sz="4" w:space="0"/>
            </w:tcBorders>
            <w:vAlign w:val="center"/>
          </w:tcPr>
          <w:p w14:paraId="3D2936D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7129A22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653EC061">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3674027">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1B14D5C3">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0959592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6F313F28">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68" w:type="dxa"/>
            <w:vMerge w:val="continue"/>
            <w:tcBorders>
              <w:left w:val="single" w:color="auto" w:sz="4" w:space="0"/>
              <w:right w:val="single" w:color="auto" w:sz="4" w:space="0"/>
            </w:tcBorders>
            <w:vAlign w:val="center"/>
          </w:tcPr>
          <w:p w14:paraId="6EEB6932">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582F8638">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323CF147">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67010FF3">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2ECDD15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28E4DE4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2DFB42F0">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68" w:type="dxa"/>
            <w:vMerge w:val="continue"/>
            <w:tcBorders>
              <w:left w:val="single" w:color="auto" w:sz="4" w:space="0"/>
              <w:bottom w:val="single" w:color="auto" w:sz="4" w:space="0"/>
              <w:right w:val="single" w:color="auto" w:sz="4" w:space="0"/>
            </w:tcBorders>
            <w:vAlign w:val="center"/>
          </w:tcPr>
          <w:p w14:paraId="4F50E627">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bottom w:val="single" w:color="auto" w:sz="4" w:space="0"/>
              <w:right w:val="single" w:color="auto" w:sz="4" w:space="0"/>
            </w:tcBorders>
          </w:tcPr>
          <w:p w14:paraId="6D9A537C">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bottom w:val="single" w:color="auto" w:sz="4" w:space="0"/>
              <w:right w:val="single" w:color="auto" w:sz="4" w:space="0"/>
            </w:tcBorders>
            <w:vAlign w:val="center"/>
          </w:tcPr>
          <w:p w14:paraId="5481BCC6">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1033D42B">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2F5F401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742AEE0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r w14:paraId="786853B4">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restart"/>
            <w:tcBorders>
              <w:top w:val="single" w:color="auto" w:sz="4" w:space="0"/>
              <w:left w:val="single" w:color="auto" w:sz="4" w:space="0"/>
              <w:right w:val="single" w:color="auto" w:sz="4" w:space="0"/>
            </w:tcBorders>
            <w:vAlign w:val="center"/>
          </w:tcPr>
          <w:p w14:paraId="1B43BF57">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17</w:t>
            </w:r>
          </w:p>
        </w:tc>
        <w:tc>
          <w:tcPr>
            <w:tcW w:w="2745" w:type="dxa"/>
            <w:vMerge w:val="restart"/>
            <w:tcBorders>
              <w:top w:val="single" w:color="auto" w:sz="4" w:space="0"/>
              <w:left w:val="single" w:color="auto" w:sz="4" w:space="0"/>
              <w:right w:val="single" w:color="auto" w:sz="4" w:space="0"/>
            </w:tcBorders>
          </w:tcPr>
          <w:p w14:paraId="11103165">
            <w:pPr>
              <w:rPr>
                <w:rFonts w:ascii="Times New Roman" w:hAnsi="Times New Roman" w:cs="Times New Roman"/>
                <w:color w:val="auto"/>
              </w:rPr>
            </w:pPr>
            <w:r>
              <w:rPr>
                <w:rFonts w:ascii="Times New Roman" w:hAnsi="Times New Roman" w:cs="Times New Roman"/>
                <w:color w:val="auto"/>
              </w:rPr>
              <w:t>Тема 17. Методы повышения безопасности.</w:t>
            </w:r>
          </w:p>
        </w:tc>
        <w:tc>
          <w:tcPr>
            <w:tcW w:w="992" w:type="dxa"/>
            <w:vMerge w:val="restart"/>
            <w:tcBorders>
              <w:top w:val="single" w:color="auto" w:sz="4" w:space="0"/>
              <w:left w:val="single" w:color="auto" w:sz="4" w:space="0"/>
              <w:right w:val="single" w:color="auto" w:sz="4" w:space="0"/>
            </w:tcBorders>
            <w:vAlign w:val="center"/>
          </w:tcPr>
          <w:p w14:paraId="3543996D">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4/2</w:t>
            </w:r>
          </w:p>
        </w:tc>
        <w:tc>
          <w:tcPr>
            <w:tcW w:w="2062" w:type="dxa"/>
            <w:tcBorders>
              <w:top w:val="single" w:color="auto" w:sz="4" w:space="0"/>
              <w:left w:val="single" w:color="auto" w:sz="4" w:space="0"/>
              <w:bottom w:val="single" w:color="auto" w:sz="4" w:space="0"/>
              <w:right w:val="single" w:color="auto" w:sz="4" w:space="0"/>
            </w:tcBorders>
            <w:vAlign w:val="center"/>
          </w:tcPr>
          <w:p w14:paraId="7D61CB1A">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реферат</w:t>
            </w:r>
          </w:p>
        </w:tc>
        <w:tc>
          <w:tcPr>
            <w:tcW w:w="1929" w:type="dxa"/>
            <w:tcBorders>
              <w:top w:val="single" w:color="auto" w:sz="4" w:space="0"/>
              <w:left w:val="single" w:color="auto" w:sz="4" w:space="0"/>
              <w:bottom w:val="single" w:color="auto" w:sz="4" w:space="0"/>
              <w:right w:val="single" w:color="auto" w:sz="4" w:space="0"/>
            </w:tcBorders>
            <w:vAlign w:val="center"/>
          </w:tcPr>
          <w:p w14:paraId="2BB9A2D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0BA9492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3996B0E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top w:val="single" w:color="auto" w:sz="4" w:space="0"/>
              <w:left w:val="single" w:color="auto" w:sz="4" w:space="0"/>
              <w:right w:val="single" w:color="auto" w:sz="4" w:space="0"/>
            </w:tcBorders>
            <w:vAlign w:val="center"/>
          </w:tcPr>
          <w:p w14:paraId="556007D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01AA3A4">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7904BC2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5B3A5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доклад</w:t>
            </w:r>
          </w:p>
        </w:tc>
        <w:tc>
          <w:tcPr>
            <w:tcW w:w="1929" w:type="dxa"/>
            <w:tcBorders>
              <w:top w:val="single" w:color="auto" w:sz="4" w:space="0"/>
              <w:left w:val="single" w:color="auto" w:sz="4" w:space="0"/>
              <w:bottom w:val="single" w:color="auto" w:sz="4" w:space="0"/>
              <w:right w:val="single" w:color="auto" w:sz="4" w:space="0"/>
            </w:tcBorders>
            <w:vAlign w:val="center"/>
          </w:tcPr>
          <w:p w14:paraId="17E2C34E">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716B39D6">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1CC75606">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568" w:type="dxa"/>
            <w:vMerge w:val="continue"/>
            <w:tcBorders>
              <w:top w:val="single" w:color="auto" w:sz="4" w:space="0"/>
              <w:left w:val="single" w:color="auto" w:sz="4" w:space="0"/>
              <w:right w:val="single" w:color="auto" w:sz="4" w:space="0"/>
            </w:tcBorders>
            <w:vAlign w:val="center"/>
          </w:tcPr>
          <w:p w14:paraId="650DE9AE">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1CAAEE5">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37A47C9B">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3C4D11FD">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тест</w:t>
            </w:r>
          </w:p>
        </w:tc>
        <w:tc>
          <w:tcPr>
            <w:tcW w:w="1929" w:type="dxa"/>
            <w:tcBorders>
              <w:top w:val="single" w:color="auto" w:sz="4" w:space="0"/>
              <w:left w:val="single" w:color="auto" w:sz="4" w:space="0"/>
              <w:bottom w:val="single" w:color="auto" w:sz="4" w:space="0"/>
              <w:right w:val="single" w:color="auto" w:sz="4" w:space="0"/>
            </w:tcBorders>
            <w:vAlign w:val="center"/>
          </w:tcPr>
          <w:p w14:paraId="73B7DBEB">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6F7CAB5F">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1885966B">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trPr>
        <w:tc>
          <w:tcPr>
            <w:tcW w:w="568" w:type="dxa"/>
            <w:vMerge w:val="continue"/>
            <w:tcBorders>
              <w:top w:val="single" w:color="auto" w:sz="4" w:space="0"/>
              <w:left w:val="single" w:color="auto" w:sz="4" w:space="0"/>
              <w:right w:val="single" w:color="auto" w:sz="4" w:space="0"/>
            </w:tcBorders>
            <w:vAlign w:val="center"/>
          </w:tcPr>
          <w:p w14:paraId="263BD70F">
            <w:pPr>
              <w:spacing w:after="0"/>
              <w:rPr>
                <w:rFonts w:ascii="Times New Roman" w:hAnsi="Times New Roman" w:eastAsia="Times New Roman" w:cs="Times New Roman"/>
                <w:color w:val="auto"/>
                <w:sz w:val="24"/>
                <w:szCs w:val="24"/>
                <w:lang w:eastAsia="ru-RU"/>
              </w:rPr>
            </w:pPr>
          </w:p>
        </w:tc>
        <w:tc>
          <w:tcPr>
            <w:tcW w:w="2745" w:type="dxa"/>
            <w:vMerge w:val="continue"/>
            <w:tcBorders>
              <w:top w:val="single" w:color="auto" w:sz="4" w:space="0"/>
              <w:left w:val="single" w:color="auto" w:sz="4" w:space="0"/>
              <w:right w:val="single" w:color="auto" w:sz="4" w:space="0"/>
            </w:tcBorders>
          </w:tcPr>
          <w:p w14:paraId="60B61ABC">
            <w:pPr>
              <w:spacing w:after="0"/>
              <w:rPr>
                <w:rFonts w:ascii="Times New Roman" w:hAnsi="Times New Roman" w:eastAsia="Times New Roman" w:cs="Times New Roman"/>
                <w:color w:val="auto"/>
                <w:sz w:val="24"/>
                <w:szCs w:val="24"/>
                <w:lang w:eastAsia="ru-RU"/>
              </w:rPr>
            </w:pPr>
          </w:p>
        </w:tc>
        <w:tc>
          <w:tcPr>
            <w:tcW w:w="992" w:type="dxa"/>
            <w:vMerge w:val="continue"/>
            <w:tcBorders>
              <w:top w:val="single" w:color="auto" w:sz="4" w:space="0"/>
              <w:left w:val="single" w:color="auto" w:sz="4" w:space="0"/>
              <w:right w:val="single" w:color="auto" w:sz="4" w:space="0"/>
            </w:tcBorders>
            <w:vAlign w:val="center"/>
          </w:tcPr>
          <w:p w14:paraId="452C98A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5AE9304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глоссарий</w:t>
            </w:r>
          </w:p>
        </w:tc>
        <w:tc>
          <w:tcPr>
            <w:tcW w:w="1929" w:type="dxa"/>
            <w:tcBorders>
              <w:top w:val="single" w:color="auto" w:sz="4" w:space="0"/>
              <w:left w:val="single" w:color="auto" w:sz="4" w:space="0"/>
              <w:bottom w:val="single" w:color="auto" w:sz="4" w:space="0"/>
              <w:right w:val="single" w:color="auto" w:sz="4" w:space="0"/>
            </w:tcBorders>
            <w:vAlign w:val="center"/>
          </w:tcPr>
          <w:p w14:paraId="3EED3BE7">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2E1FE449">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r>
      <w:tr w14:paraId="6E46F51A">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568" w:type="dxa"/>
            <w:vMerge w:val="continue"/>
            <w:tcBorders>
              <w:left w:val="single" w:color="auto" w:sz="4" w:space="0"/>
              <w:right w:val="single" w:color="auto" w:sz="4" w:space="0"/>
            </w:tcBorders>
            <w:vAlign w:val="center"/>
          </w:tcPr>
          <w:p w14:paraId="57E84ECD">
            <w:pPr>
              <w:spacing w:after="0"/>
              <w:rPr>
                <w:rFonts w:ascii="Times New Roman" w:hAnsi="Times New Roman" w:eastAsia="Times New Roman" w:cs="Times New Roman"/>
                <w:color w:val="auto"/>
                <w:sz w:val="24"/>
                <w:szCs w:val="24"/>
                <w:lang w:eastAsia="ru-RU"/>
              </w:rPr>
            </w:pPr>
          </w:p>
        </w:tc>
        <w:tc>
          <w:tcPr>
            <w:tcW w:w="2745" w:type="dxa"/>
            <w:vMerge w:val="continue"/>
            <w:tcBorders>
              <w:left w:val="single" w:color="auto" w:sz="4" w:space="0"/>
              <w:right w:val="single" w:color="auto" w:sz="4" w:space="0"/>
            </w:tcBorders>
          </w:tcPr>
          <w:p w14:paraId="0623F6B4">
            <w:pPr>
              <w:spacing w:after="0"/>
              <w:rPr>
                <w:rFonts w:ascii="Times New Roman" w:hAnsi="Times New Roman" w:eastAsia="Times New Roman" w:cs="Times New Roman"/>
                <w:color w:val="auto"/>
                <w:sz w:val="24"/>
                <w:szCs w:val="24"/>
                <w:lang w:eastAsia="ru-RU"/>
              </w:rPr>
            </w:pPr>
          </w:p>
        </w:tc>
        <w:tc>
          <w:tcPr>
            <w:tcW w:w="992" w:type="dxa"/>
            <w:vMerge w:val="continue"/>
            <w:tcBorders>
              <w:left w:val="single" w:color="auto" w:sz="4" w:space="0"/>
              <w:right w:val="single" w:color="auto" w:sz="4" w:space="0"/>
            </w:tcBorders>
            <w:vAlign w:val="center"/>
          </w:tcPr>
          <w:p w14:paraId="2CBBFDE8">
            <w:pPr>
              <w:spacing w:after="0"/>
              <w:rPr>
                <w:rFonts w:ascii="Times New Roman" w:hAnsi="Times New Roman" w:eastAsia="Times New Roman" w:cs="Times New Roman"/>
                <w:color w:val="auto"/>
                <w:sz w:val="24"/>
                <w:szCs w:val="24"/>
                <w:lang w:eastAsia="ru-RU"/>
              </w:rPr>
            </w:pPr>
          </w:p>
        </w:tc>
        <w:tc>
          <w:tcPr>
            <w:tcW w:w="2062" w:type="dxa"/>
            <w:tcBorders>
              <w:top w:val="single" w:color="auto" w:sz="4" w:space="0"/>
              <w:left w:val="single" w:color="auto" w:sz="4" w:space="0"/>
              <w:bottom w:val="single" w:color="auto" w:sz="4" w:space="0"/>
              <w:right w:val="single" w:color="auto" w:sz="4" w:space="0"/>
            </w:tcBorders>
            <w:vAlign w:val="center"/>
          </w:tcPr>
          <w:p w14:paraId="43086EB2">
            <w:pPr>
              <w:suppressAutoHyphens/>
              <w:snapToGrid w:val="0"/>
              <w:spacing w:after="0" w:line="240" w:lineRule="auto"/>
              <w:jc w:val="center"/>
              <w:rPr>
                <w:rFonts w:ascii="Times New Roman" w:hAnsi="Times New Roman" w:eastAsia="Calibri" w:cs="Times New Roman"/>
                <w:color w:val="auto"/>
                <w:sz w:val="24"/>
                <w:szCs w:val="24"/>
                <w:lang w:eastAsia="ar-SA"/>
              </w:rPr>
            </w:pPr>
            <w:r>
              <w:rPr>
                <w:rFonts w:ascii="Times New Roman" w:hAnsi="Times New Roman" w:eastAsia="Calibri" w:cs="Times New Roman"/>
                <w:color w:val="auto"/>
                <w:sz w:val="24"/>
                <w:szCs w:val="24"/>
                <w:lang w:eastAsia="ar-SA"/>
              </w:rPr>
              <w:t>эссе</w:t>
            </w:r>
          </w:p>
        </w:tc>
        <w:tc>
          <w:tcPr>
            <w:tcW w:w="1929" w:type="dxa"/>
            <w:tcBorders>
              <w:top w:val="single" w:color="auto" w:sz="4" w:space="0"/>
              <w:left w:val="single" w:color="auto" w:sz="4" w:space="0"/>
              <w:bottom w:val="single" w:color="auto" w:sz="4" w:space="0"/>
              <w:right w:val="single" w:color="auto" w:sz="4" w:space="0"/>
            </w:tcBorders>
            <w:vAlign w:val="center"/>
          </w:tcPr>
          <w:p w14:paraId="358B6C1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0,5</w:t>
            </w:r>
          </w:p>
        </w:tc>
        <w:tc>
          <w:tcPr>
            <w:tcW w:w="1849" w:type="dxa"/>
            <w:tcBorders>
              <w:top w:val="single" w:color="auto" w:sz="4" w:space="0"/>
              <w:left w:val="single" w:color="auto" w:sz="4" w:space="0"/>
              <w:bottom w:val="single" w:color="auto" w:sz="4" w:space="0"/>
              <w:right w:val="single" w:color="auto" w:sz="4" w:space="0"/>
            </w:tcBorders>
            <w:vAlign w:val="center"/>
          </w:tcPr>
          <w:p w14:paraId="40BEAED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w:t>
            </w:r>
          </w:p>
        </w:tc>
      </w:tr>
      <w:tr w14:paraId="00309509">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 w:hRule="atLeast"/>
        </w:trPr>
        <w:tc>
          <w:tcPr>
            <w:tcW w:w="4305" w:type="dxa"/>
            <w:gridSpan w:val="3"/>
            <w:tcBorders>
              <w:left w:val="single" w:color="auto" w:sz="4" w:space="0"/>
              <w:bottom w:val="single" w:color="auto" w:sz="4" w:space="0"/>
              <w:right w:val="single" w:color="auto" w:sz="4" w:space="0"/>
            </w:tcBorders>
            <w:vAlign w:val="center"/>
          </w:tcPr>
          <w:p w14:paraId="3335D5B7">
            <w:pPr>
              <w:spacing w:after="0"/>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Подготовка к зачету</w:t>
            </w:r>
          </w:p>
        </w:tc>
        <w:tc>
          <w:tcPr>
            <w:tcW w:w="2062" w:type="dxa"/>
            <w:tcBorders>
              <w:top w:val="single" w:color="auto" w:sz="4" w:space="0"/>
              <w:left w:val="single" w:color="auto" w:sz="4" w:space="0"/>
              <w:bottom w:val="single" w:color="auto" w:sz="4" w:space="0"/>
              <w:right w:val="single" w:color="auto" w:sz="4" w:space="0"/>
            </w:tcBorders>
            <w:vAlign w:val="center"/>
          </w:tcPr>
          <w:p w14:paraId="33549D48">
            <w:pPr>
              <w:suppressAutoHyphens/>
              <w:snapToGrid w:val="0"/>
              <w:spacing w:after="0" w:line="240" w:lineRule="auto"/>
              <w:jc w:val="center"/>
              <w:rPr>
                <w:rFonts w:ascii="Times New Roman" w:hAnsi="Times New Roman" w:eastAsia="Calibri" w:cs="Times New Roman"/>
                <w:color w:val="auto"/>
                <w:sz w:val="24"/>
                <w:szCs w:val="24"/>
                <w:lang w:eastAsia="ar-SA"/>
              </w:rPr>
            </w:pPr>
          </w:p>
        </w:tc>
        <w:tc>
          <w:tcPr>
            <w:tcW w:w="1929" w:type="dxa"/>
            <w:tcBorders>
              <w:top w:val="single" w:color="auto" w:sz="4" w:space="0"/>
              <w:left w:val="single" w:color="auto" w:sz="4" w:space="0"/>
              <w:bottom w:val="single" w:color="auto" w:sz="4" w:space="0"/>
              <w:right w:val="single" w:color="auto" w:sz="4" w:space="0"/>
            </w:tcBorders>
            <w:vAlign w:val="center"/>
          </w:tcPr>
          <w:p w14:paraId="502297CA">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c>
          <w:tcPr>
            <w:tcW w:w="1849" w:type="dxa"/>
            <w:tcBorders>
              <w:top w:val="single" w:color="auto" w:sz="4" w:space="0"/>
              <w:left w:val="single" w:color="auto" w:sz="4" w:space="0"/>
              <w:bottom w:val="single" w:color="auto" w:sz="4" w:space="0"/>
              <w:right w:val="single" w:color="auto" w:sz="4" w:space="0"/>
            </w:tcBorders>
            <w:vAlign w:val="center"/>
          </w:tcPr>
          <w:p w14:paraId="5A2608E8">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1</w:t>
            </w:r>
          </w:p>
        </w:tc>
      </w:tr>
    </w:tbl>
    <w:p w14:paraId="62D22B32">
      <w:pPr>
        <w:pStyle w:val="40"/>
        <w:shd w:val="clear" w:color="auto" w:fill="auto"/>
        <w:spacing w:before="0" w:after="0" w:line="360" w:lineRule="auto"/>
        <w:ind w:firstLine="708"/>
        <w:jc w:val="both"/>
        <w:rPr>
          <w:b w:val="0"/>
          <w:color w:val="auto"/>
          <w:sz w:val="24"/>
          <w:szCs w:val="24"/>
        </w:rPr>
      </w:pPr>
      <w:r>
        <w:rPr>
          <w:rFonts w:eastAsia="Calibri"/>
          <w:color w:val="auto"/>
          <w:sz w:val="24"/>
          <w:szCs w:val="24"/>
          <w:lang w:eastAsia="ru-RU"/>
        </w:rPr>
        <w:t xml:space="preserve"> </w:t>
      </w:r>
      <w:r>
        <w:rPr>
          <w:b w:val="0"/>
          <w:color w:val="auto"/>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3D00E75">
      <w:pPr>
        <w:pStyle w:val="40"/>
        <w:shd w:val="clear" w:color="auto" w:fill="auto"/>
        <w:spacing w:before="0" w:after="0" w:line="360" w:lineRule="auto"/>
        <w:ind w:firstLine="708"/>
        <w:jc w:val="both"/>
        <w:rPr>
          <w:b w:val="0"/>
          <w:color w:val="auto"/>
          <w:sz w:val="24"/>
          <w:szCs w:val="24"/>
        </w:rPr>
      </w:pPr>
      <w:r>
        <w:rPr>
          <w:b w:val="0"/>
          <w:color w:val="auto"/>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6"/>
        <w:tblW w:w="0" w:type="auto"/>
        <w:tblInd w:w="0" w:type="dxa"/>
        <w:tblLayout w:type="autofit"/>
        <w:tblCellMar>
          <w:top w:w="0" w:type="dxa"/>
          <w:left w:w="108" w:type="dxa"/>
          <w:bottom w:w="0" w:type="dxa"/>
          <w:right w:w="108" w:type="dxa"/>
        </w:tblCellMar>
      </w:tblPr>
      <w:tblGrid>
        <w:gridCol w:w="3115"/>
        <w:gridCol w:w="3115"/>
        <w:gridCol w:w="3115"/>
      </w:tblGrid>
      <w:tr w14:paraId="2601D6F1">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4FC778F1">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зрения:</w:t>
            </w:r>
          </w:p>
        </w:tc>
        <w:tc>
          <w:tcPr>
            <w:tcW w:w="3115" w:type="dxa"/>
            <w:tcBorders>
              <w:top w:val="single" w:color="auto" w:sz="4" w:space="0"/>
              <w:left w:val="single" w:color="auto" w:sz="4" w:space="0"/>
              <w:bottom w:val="single" w:color="auto" w:sz="4" w:space="0"/>
              <w:right w:val="single" w:color="auto" w:sz="4" w:space="0"/>
            </w:tcBorders>
          </w:tcPr>
          <w:p w14:paraId="3277989B">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слуха:</w:t>
            </w:r>
          </w:p>
        </w:tc>
        <w:tc>
          <w:tcPr>
            <w:tcW w:w="3115" w:type="dxa"/>
            <w:tcBorders>
              <w:top w:val="single" w:color="auto" w:sz="4" w:space="0"/>
              <w:left w:val="single" w:color="auto" w:sz="4" w:space="0"/>
              <w:bottom w:val="single" w:color="auto" w:sz="4" w:space="0"/>
              <w:right w:val="single" w:color="auto" w:sz="4" w:space="0"/>
            </w:tcBorders>
          </w:tcPr>
          <w:p w14:paraId="31265118">
            <w:pPr>
              <w:widowControl w:val="0"/>
              <w:tabs>
                <w:tab w:val="left" w:pos="426"/>
              </w:tabs>
              <w:suppressAutoHyphens/>
              <w:autoSpaceDE w:val="0"/>
              <w:autoSpaceDN w:val="0"/>
              <w:adjustRightInd w:val="0"/>
              <w:spacing w:after="0" w:line="276" w:lineRule="auto"/>
              <w:jc w:val="center"/>
              <w:rPr>
                <w:rFonts w:ascii="Times New Roman" w:hAnsi="Times New Roman" w:eastAsia="Times New Roman" w:cs="Times New Roman"/>
                <w:b/>
                <w:i/>
                <w:caps/>
                <w:color w:val="auto"/>
                <w:sz w:val="24"/>
                <w:szCs w:val="24"/>
                <w:lang w:eastAsia="ru-RU"/>
              </w:rPr>
            </w:pPr>
            <w:r>
              <w:rPr>
                <w:rFonts w:ascii="Times New Roman" w:hAnsi="Times New Roman" w:eastAsia="Times New Roman" w:cs="Times New Roman"/>
                <w:b/>
                <w:i/>
                <w:color w:val="auto"/>
                <w:sz w:val="24"/>
                <w:szCs w:val="24"/>
                <w:lang w:eastAsia="ru-RU"/>
              </w:rPr>
              <w:t>для лиц с нарушениями опорно-двигательного аппарата:</w:t>
            </w:r>
          </w:p>
        </w:tc>
      </w:tr>
      <w:tr w14:paraId="5B6D8AD4">
        <w:tblPrEx>
          <w:tblCellMar>
            <w:top w:w="0" w:type="dxa"/>
            <w:left w:w="108" w:type="dxa"/>
            <w:bottom w:w="0" w:type="dxa"/>
            <w:right w:w="108" w:type="dxa"/>
          </w:tblCellMar>
        </w:tblPrEx>
        <w:tc>
          <w:tcPr>
            <w:tcW w:w="3115" w:type="dxa"/>
            <w:tcBorders>
              <w:top w:val="single" w:color="auto" w:sz="4" w:space="0"/>
              <w:left w:val="single" w:color="auto" w:sz="4" w:space="0"/>
              <w:bottom w:val="single" w:color="auto" w:sz="4" w:space="0"/>
              <w:right w:val="single" w:color="auto" w:sz="4" w:space="0"/>
            </w:tcBorders>
          </w:tcPr>
          <w:p w14:paraId="2F9FB17F">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в печатной форме увеличенным шрифтом, </w:t>
            </w:r>
          </w:p>
          <w:p w14:paraId="1C6915BA">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электронного документа,</w:t>
            </w:r>
          </w:p>
          <w:p w14:paraId="06734A14">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аудиофайла.</w:t>
            </w:r>
          </w:p>
        </w:tc>
        <w:tc>
          <w:tcPr>
            <w:tcW w:w="3115" w:type="dxa"/>
            <w:tcBorders>
              <w:top w:val="single" w:color="auto" w:sz="4" w:space="0"/>
              <w:left w:val="single" w:color="auto" w:sz="4" w:space="0"/>
              <w:bottom w:val="single" w:color="auto" w:sz="4" w:space="0"/>
              <w:right w:val="single" w:color="auto" w:sz="4" w:space="0"/>
            </w:tcBorders>
          </w:tcPr>
          <w:p w14:paraId="0FED9C03">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2986E227">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xml:space="preserve"> – в форме электронного документа.</w:t>
            </w:r>
          </w:p>
        </w:tc>
        <w:tc>
          <w:tcPr>
            <w:tcW w:w="3115" w:type="dxa"/>
            <w:tcBorders>
              <w:top w:val="single" w:color="auto" w:sz="4" w:space="0"/>
              <w:left w:val="single" w:color="auto" w:sz="4" w:space="0"/>
              <w:bottom w:val="single" w:color="auto" w:sz="4" w:space="0"/>
              <w:right w:val="single" w:color="auto" w:sz="4" w:space="0"/>
            </w:tcBorders>
          </w:tcPr>
          <w:p w14:paraId="369EBB73">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в печатной форме,</w:t>
            </w:r>
          </w:p>
          <w:p w14:paraId="0289F6FC">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 в форме электронного документа, </w:t>
            </w:r>
          </w:p>
          <w:p w14:paraId="01D4CA9D">
            <w:pPr>
              <w:widowControl w:val="0"/>
              <w:tabs>
                <w:tab w:val="left" w:pos="426"/>
              </w:tabs>
              <w:suppressAutoHyphens/>
              <w:autoSpaceDE w:val="0"/>
              <w:autoSpaceDN w:val="0"/>
              <w:adjustRightInd w:val="0"/>
              <w:spacing w:after="0" w:line="276" w:lineRule="auto"/>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 в форме аудиофайла.</w:t>
            </w:r>
          </w:p>
        </w:tc>
      </w:tr>
    </w:tbl>
    <w:p w14:paraId="1473D4C9">
      <w:pPr>
        <w:widowControl w:val="0"/>
        <w:tabs>
          <w:tab w:val="left" w:pos="426"/>
        </w:tabs>
        <w:suppressAutoHyphens/>
        <w:autoSpaceDE w:val="0"/>
        <w:autoSpaceDN w:val="0"/>
        <w:adjustRightInd w:val="0"/>
        <w:spacing w:after="0" w:line="360" w:lineRule="auto"/>
        <w:jc w:val="both"/>
        <w:rPr>
          <w:rFonts w:ascii="Times New Roman" w:hAnsi="Times New Roman" w:eastAsia="Times New Roman" w:cs="Times New Roman"/>
          <w:b/>
          <w:caps/>
          <w:color w:val="auto"/>
          <w:sz w:val="24"/>
          <w:szCs w:val="24"/>
          <w:lang w:eastAsia="ru-RU"/>
        </w:rPr>
      </w:pPr>
    </w:p>
    <w:p w14:paraId="3AB6D2D3">
      <w:pPr>
        <w:widowControl w:val="0"/>
        <w:tabs>
          <w:tab w:val="left" w:pos="426"/>
        </w:tabs>
        <w:suppressAutoHyphens/>
        <w:autoSpaceDE w:val="0"/>
        <w:autoSpaceDN w:val="0"/>
        <w:adjustRightInd w:val="0"/>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7. ПЕРЕЧЕНЬ ИНФОРМАЦИОННЫХ ТЕХНОЛОГИЙ И ПРОГРАММНОГО ОБЕСПЕЧЕНИЯ</w:t>
      </w:r>
    </w:p>
    <w:p w14:paraId="12C2BE26">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Электронно-библиотечная система (ЭБС) </w:t>
      </w:r>
      <w:r>
        <w:rPr>
          <w:color w:val="auto"/>
        </w:rPr>
        <w:fldChar w:fldCharType="begin"/>
      </w:r>
      <w:r>
        <w:rPr>
          <w:color w:val="auto"/>
        </w:rPr>
        <w:instrText xml:space="preserve"> HYPERLINK "http://www.znanium.com" </w:instrText>
      </w:r>
      <w:r>
        <w:rPr>
          <w:color w:val="auto"/>
        </w:rPr>
        <w:fldChar w:fldCharType="separate"/>
      </w:r>
      <w:r>
        <w:rPr>
          <w:rStyle w:val="8"/>
          <w:rFonts w:ascii="Times New Roman" w:hAnsi="Times New Roman"/>
          <w:color w:val="auto"/>
          <w:sz w:val="24"/>
          <w:szCs w:val="24"/>
          <w:lang w:val="en-US" w:eastAsia="ru-RU"/>
        </w:rPr>
        <w:t>www</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znanium</w:t>
      </w:r>
      <w:r>
        <w:rPr>
          <w:rStyle w:val="8"/>
          <w:rFonts w:ascii="Times New Roman" w:hAnsi="Times New Roman"/>
          <w:color w:val="auto"/>
          <w:sz w:val="24"/>
          <w:szCs w:val="24"/>
          <w:lang w:eastAsia="ru-RU"/>
        </w:rPr>
        <w:t>.</w:t>
      </w:r>
      <w:r>
        <w:rPr>
          <w:rStyle w:val="8"/>
          <w:rFonts w:ascii="Times New Roman" w:hAnsi="Times New Roman"/>
          <w:color w:val="auto"/>
          <w:sz w:val="24"/>
          <w:szCs w:val="24"/>
          <w:lang w:val="en-US" w:eastAsia="ru-RU"/>
        </w:rPr>
        <w:t>com</w:t>
      </w:r>
      <w:r>
        <w:rPr>
          <w:rStyle w:val="8"/>
          <w:rFonts w:ascii="Times New Roman" w:hAnsi="Times New Roman"/>
          <w:color w:val="auto"/>
          <w:sz w:val="24"/>
          <w:szCs w:val="24"/>
          <w:lang w:val="en-US" w:eastAsia="ru-RU"/>
        </w:rPr>
        <w:fldChar w:fldCharType="end"/>
      </w:r>
      <w:r>
        <w:rPr>
          <w:rFonts w:ascii="Times New Roman" w:hAnsi="Times New Roman"/>
          <w:color w:val="auto"/>
          <w:sz w:val="24"/>
          <w:szCs w:val="24"/>
          <w:lang w:eastAsia="ru-RU"/>
        </w:rPr>
        <w:t xml:space="preserve">. Презентации оформляются в программе </w:t>
      </w:r>
      <w:r>
        <w:rPr>
          <w:rFonts w:ascii="Times New Roman" w:hAnsi="Times New Roman"/>
          <w:color w:val="auto"/>
          <w:sz w:val="24"/>
          <w:szCs w:val="24"/>
          <w:lang w:val="en-US" w:eastAsia="ru-RU"/>
        </w:rPr>
        <w:t>PowerPoint</w:t>
      </w:r>
      <w:r>
        <w:rPr>
          <w:rFonts w:ascii="Times New Roman" w:hAnsi="Times New Roman"/>
          <w:color w:val="auto"/>
          <w:sz w:val="24"/>
          <w:szCs w:val="24"/>
          <w:lang w:eastAsia="ru-RU"/>
        </w:rPr>
        <w:t>.</w:t>
      </w:r>
    </w:p>
    <w:p w14:paraId="540574F2">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0644A24">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27D4C4D">
      <w:pPr>
        <w:spacing w:after="0" w:line="360" w:lineRule="auto"/>
        <w:ind w:firstLine="709"/>
        <w:jc w:val="both"/>
        <w:rPr>
          <w:rFonts w:ascii="Times New Roman" w:hAnsi="Times New Roman"/>
          <w:color w:val="auto"/>
          <w:sz w:val="24"/>
          <w:szCs w:val="24"/>
          <w:lang w:eastAsia="ru-RU"/>
        </w:rPr>
      </w:pPr>
      <w:r>
        <w:rPr>
          <w:rFonts w:ascii="Times New Roman" w:hAnsi="Times New Roman"/>
          <w:color w:val="auto"/>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BE4FE51">
      <w:pPr>
        <w:spacing w:after="0" w:line="360" w:lineRule="auto"/>
        <w:ind w:firstLine="709"/>
        <w:jc w:val="both"/>
        <w:rPr>
          <w:rFonts w:ascii="Times New Roman" w:hAnsi="Times New Roman" w:eastAsia="Times New Roman"/>
          <w:color w:val="auto"/>
          <w:sz w:val="24"/>
          <w:szCs w:val="24"/>
          <w:lang w:eastAsia="ru-RU"/>
        </w:rPr>
      </w:pPr>
      <w:r>
        <w:rPr>
          <w:rFonts w:ascii="Times New Roman" w:hAnsi="Times New Roman" w:eastAsia="Times New Roman"/>
          <w:color w:val="auto"/>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0AFD22D3">
      <w:pPr>
        <w:shd w:val="clear" w:color="auto" w:fill="FFFFFF"/>
        <w:tabs>
          <w:tab w:val="left" w:pos="284"/>
        </w:tabs>
        <w:spacing w:before="100" w:beforeAutospacing="1" w:after="100" w:afterAutospacing="1" w:line="360" w:lineRule="auto"/>
        <w:ind w:firstLine="425"/>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8. МАТЕРИАЛЬНО-ТЕХНИЧЕСКОЕ ОБЕСПЕЧЕНИЕ ДИСЦИПЛИНЫ</w:t>
      </w:r>
    </w:p>
    <w:p w14:paraId="2ABA5683">
      <w:pPr>
        <w:widowControl w:val="0"/>
        <w:spacing w:after="0" w:line="360" w:lineRule="auto"/>
        <w:ind w:firstLine="425"/>
        <w:jc w:val="both"/>
        <w:rPr>
          <w:rFonts w:ascii="Times New Roman" w:hAnsi="Times New Roman" w:eastAsia="Calibri" w:cs="Times New Roman"/>
          <w:color w:val="auto"/>
          <w:sz w:val="24"/>
          <w:szCs w:val="24"/>
        </w:rPr>
      </w:pPr>
      <w:r>
        <w:rPr>
          <w:rFonts w:ascii="Times New Roman" w:hAnsi="Times New Roman" w:eastAsia="Calibri" w:cs="Times New Roman"/>
          <w:color w:val="auto"/>
          <w:sz w:val="24"/>
          <w:szCs w:val="24"/>
        </w:rPr>
        <w:t xml:space="preserve">Для обеспечения подготовки обучающихся по направлению </w:t>
      </w:r>
      <w:r>
        <w:rPr>
          <w:rFonts w:ascii="Times New Roman" w:hAnsi="Times New Roman" w:eastAsia="Times New Roman" w:cs="Times New Roman"/>
          <w:bCs/>
          <w:color w:val="auto"/>
          <w:sz w:val="24"/>
          <w:szCs w:val="24"/>
          <w:lang w:eastAsia="ru-RU"/>
        </w:rPr>
        <w:t>38.03.02 «Менеджмент»</w:t>
      </w:r>
      <w:r>
        <w:rPr>
          <w:rFonts w:ascii="Times New Roman" w:hAnsi="Times New Roman" w:eastAsia="Calibri" w:cs="Times New Roman"/>
          <w:color w:val="auto"/>
          <w:sz w:val="24"/>
          <w:szCs w:val="24"/>
        </w:rPr>
        <w:t xml:space="preserve"> в </w:t>
      </w:r>
      <w:bookmarkStart w:id="0" w:name="_Hlk71987729"/>
      <w:r>
        <w:rPr>
          <w:rFonts w:ascii="Times New Roman" w:hAnsi="Times New Roman" w:eastAsia="Times New Roman" w:cs="Times New Roman"/>
          <w:color w:val="auto"/>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hAnsi="Times New Roman" w:eastAsia="Calibri" w:cs="Times New Roman"/>
          <w:color w:val="auto"/>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995AC2B">
      <w:pPr>
        <w:tabs>
          <w:tab w:val="left" w:pos="426"/>
        </w:tabs>
        <w:suppressAutoHyphens/>
        <w:spacing w:after="0" w:line="360" w:lineRule="auto"/>
        <w:ind w:firstLine="425"/>
        <w:jc w:val="both"/>
        <w:rPr>
          <w:rFonts w:ascii="Times New Roman" w:hAnsi="Times New Roman" w:eastAsia="Times New Roman" w:cs="Times New Roman"/>
          <w:b/>
          <w:color w:val="auto"/>
          <w:sz w:val="24"/>
          <w:szCs w:val="24"/>
          <w:lang w:eastAsia="ru-RU"/>
        </w:rPr>
      </w:pPr>
      <w:r>
        <w:rPr>
          <w:rFonts w:ascii="Times New Roman" w:hAnsi="Times New Roman" w:eastAsia="Calibri" w:cs="Times New Roman"/>
          <w:color w:val="auto"/>
          <w:sz w:val="24"/>
          <w:szCs w:val="24"/>
        </w:rPr>
        <w:t>Освоение дисциплины осуществляется в учебной аудитории № 510 «Аудитория по безопасности жизнедеятельности»,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color w:val="auto"/>
          <w:sz w:val="24"/>
          <w:szCs w:val="24"/>
        </w:rPr>
        <w:t xml:space="preserve"> </w:t>
      </w:r>
      <w:r>
        <w:rPr>
          <w:rFonts w:ascii="Times New Roman" w:hAnsi="Times New Roman" w:cs="Times New Roman"/>
          <w:color w:val="auto"/>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0DFAB987">
      <w:pPr>
        <w:widowControl w:val="0"/>
        <w:kinsoku w:val="0"/>
        <w:overflowPunct w:val="0"/>
        <w:autoSpaceDE w:val="0"/>
        <w:autoSpaceDN w:val="0"/>
        <w:adjustRightInd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6AC2397">
      <w:pPr>
        <w:widowControl w:val="0"/>
        <w:spacing w:after="0" w:line="360" w:lineRule="auto"/>
        <w:ind w:firstLine="425"/>
        <w:jc w:val="both"/>
        <w:rPr>
          <w:rFonts w:ascii="Times New Roman" w:hAnsi="Times New Roman" w:cs="Times New Roman"/>
          <w:color w:val="auto"/>
          <w:sz w:val="24"/>
          <w:szCs w:val="24"/>
        </w:rPr>
      </w:pPr>
      <w:r>
        <w:rPr>
          <w:rFonts w:ascii="Times New Roman" w:hAnsi="Times New Roman" w:cs="Times New Roman"/>
          <w:color w:val="auto"/>
          <w:sz w:val="24"/>
          <w:szCs w:val="24"/>
        </w:rPr>
        <w:t>В соответствии с содержанием теоретической и практической части курса</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используется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научная</w:t>
      </w:r>
      <w:r>
        <w:rPr>
          <w:rFonts w:ascii="Times New Roman" w:hAnsi="Times New Roman" w:cs="Times New Roman"/>
          <w:color w:val="auto"/>
          <w:spacing w:val="-13"/>
          <w:sz w:val="24"/>
          <w:szCs w:val="24"/>
        </w:rPr>
        <w:t xml:space="preserve"> </w:t>
      </w:r>
      <w:r>
        <w:rPr>
          <w:rFonts w:ascii="Times New Roman" w:hAnsi="Times New Roman" w:cs="Times New Roman"/>
          <w:color w:val="auto"/>
          <w:sz w:val="24"/>
          <w:szCs w:val="24"/>
        </w:rPr>
        <w:t>литература,</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электронные</w:t>
      </w:r>
      <w:r>
        <w:rPr>
          <w:rFonts w:ascii="Times New Roman" w:hAnsi="Times New Roman" w:cs="Times New Roman"/>
          <w:color w:val="auto"/>
          <w:spacing w:val="-16"/>
          <w:sz w:val="24"/>
          <w:szCs w:val="24"/>
        </w:rPr>
        <w:t xml:space="preserve"> </w:t>
      </w:r>
      <w:r>
        <w:rPr>
          <w:rFonts w:ascii="Times New Roman" w:hAnsi="Times New Roman" w:cs="Times New Roman"/>
          <w:color w:val="auto"/>
          <w:sz w:val="24"/>
          <w:szCs w:val="24"/>
        </w:rPr>
        <w:t>ресурсы,</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color w:val="auto"/>
          <w:spacing w:val="-14"/>
          <w:sz w:val="24"/>
          <w:szCs w:val="24"/>
        </w:rPr>
        <w:t xml:space="preserve"> </w:t>
      </w:r>
      <w:r>
        <w:rPr>
          <w:rFonts w:ascii="Times New Roman" w:hAnsi="Times New Roman" w:cs="Times New Roman"/>
          <w:color w:val="auto"/>
          <w:sz w:val="24"/>
          <w:szCs w:val="24"/>
        </w:rPr>
        <w:t>практику.</w:t>
      </w:r>
    </w:p>
    <w:p w14:paraId="74DE56DB">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10B70B32">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а) для лиц с нарушением слуха (акустический усилитель и колонки, мультимедийный проектор);</w:t>
      </w:r>
    </w:p>
    <w:p w14:paraId="5935258D">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б) для лиц с нарушением зрения (мультимедийный проектор (использование презентаций с укрупненным текстом);</w:t>
      </w:r>
    </w:p>
    <w:p w14:paraId="66EE6863">
      <w:pPr>
        <w:widowControl w:val="0"/>
        <w:spacing w:after="0" w:line="360" w:lineRule="auto"/>
        <w:ind w:firstLine="425"/>
        <w:jc w:val="both"/>
        <w:rPr>
          <w:rFonts w:ascii="Times New Roman" w:hAnsi="Times New Roman" w:eastAsia="Times New Roman" w:cs="Times New Roman"/>
          <w:color w:val="auto"/>
          <w:sz w:val="24"/>
          <w:szCs w:val="24"/>
          <w:lang w:eastAsia="ru-RU" w:bidi="ru-RU"/>
        </w:rPr>
      </w:pPr>
      <w:r>
        <w:rPr>
          <w:rFonts w:ascii="Times New Roman" w:hAnsi="Times New Roman" w:eastAsia="Times New Roman" w:cs="Times New Roman"/>
          <w:color w:val="auto"/>
          <w:sz w:val="24"/>
          <w:szCs w:val="24"/>
          <w:lang w:eastAsia="ru-RU" w:bidi="ru-RU"/>
        </w:rPr>
        <w:t>в) для лиц с нарушением опорно-двигательного аппарата (персональные мобильные компьютеры-нетбуки).</w:t>
      </w:r>
    </w:p>
    <w:p w14:paraId="67BA20C4">
      <w:pPr>
        <w:widowControl w:val="0"/>
        <w:spacing w:after="0" w:line="360" w:lineRule="auto"/>
        <w:ind w:firstLine="425"/>
        <w:jc w:val="both"/>
        <w:rPr>
          <w:rFonts w:ascii="Times New Roman" w:hAnsi="Times New Roman"/>
          <w:color w:val="auto"/>
          <w:sz w:val="24"/>
          <w:szCs w:val="24"/>
        </w:rPr>
      </w:pPr>
      <w:r>
        <w:rPr>
          <w:rFonts w:ascii="Times New Roman" w:hAnsi="Times New Roman" w:cs="Times New Roman"/>
          <w:color w:val="auto"/>
          <w:sz w:val="24"/>
          <w:szCs w:val="24"/>
        </w:rPr>
        <w:t>При необходимости используется</w:t>
      </w:r>
      <w:r>
        <w:rPr>
          <w:rFonts w:ascii="Times New Roman" w:hAnsi="Times New Roman" w:cs="Times New Roman"/>
          <w:color w:val="auto"/>
          <w:sz w:val="24"/>
          <w:szCs w:val="24"/>
          <w:lang w:eastAsia="ru-RU" w:bidi="ru-RU"/>
        </w:rPr>
        <w:t xml:space="preserve"> </w:t>
      </w:r>
      <w:r>
        <w:rPr>
          <w:rFonts w:ascii="Times New Roman" w:hAnsi="Times New Roman"/>
          <w:color w:val="auto"/>
          <w:sz w:val="24"/>
          <w:szCs w:val="24"/>
        </w:rPr>
        <w:t>Каб. № 107 – «Кабинет для лиц с ОВЗ».</w:t>
      </w:r>
      <w:bookmarkEnd w:id="0"/>
    </w:p>
    <w:p w14:paraId="04F25CE0">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Перечень программного обеспечения программы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6629"/>
      </w:tblGrid>
      <w:tr w14:paraId="4D18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tcPr>
          <w:p w14:paraId="60E1ABE7">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Наименование программного обеспечения</w:t>
            </w:r>
          </w:p>
        </w:tc>
        <w:tc>
          <w:tcPr>
            <w:tcW w:w="6629" w:type="dxa"/>
            <w:tcBorders>
              <w:top w:val="single" w:color="auto" w:sz="4" w:space="0"/>
              <w:left w:val="single" w:color="auto" w:sz="4" w:space="0"/>
              <w:bottom w:val="single" w:color="auto" w:sz="4" w:space="0"/>
              <w:right w:val="single" w:color="auto" w:sz="4" w:space="0"/>
            </w:tcBorders>
          </w:tcPr>
          <w:p w14:paraId="4C8CB567">
            <w:pPr>
              <w:keepNext/>
              <w:autoSpaceDE w:val="0"/>
              <w:autoSpaceDN w:val="0"/>
              <w:adjustRightInd w:val="0"/>
              <w:spacing w:after="0" w:line="240" w:lineRule="auto"/>
              <w:jc w:val="center"/>
              <w:rPr>
                <w:rFonts w:ascii="Times New Roman" w:hAnsi="Times New Roman" w:eastAsia="Arial Unicode MS" w:cs="Times New Roman"/>
                <w:b/>
                <w:color w:val="auto"/>
                <w:sz w:val="20"/>
                <w:szCs w:val="20"/>
                <w:lang w:eastAsia="ru-RU"/>
              </w:rPr>
            </w:pPr>
            <w:r>
              <w:rPr>
                <w:rFonts w:ascii="Times New Roman" w:hAnsi="Times New Roman" w:eastAsia="Arial Unicode MS" w:cs="Times New Roman"/>
                <w:b/>
                <w:color w:val="auto"/>
                <w:sz w:val="20"/>
                <w:szCs w:val="20"/>
                <w:lang w:eastAsia="ru-RU"/>
              </w:rPr>
              <w:t>Назначение и тип лицензии программного обеспечения</w:t>
            </w:r>
          </w:p>
        </w:tc>
      </w:tr>
      <w:tr w14:paraId="5F76E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EC1527A">
            <w:pPr>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Linux.</w:t>
            </w:r>
          </w:p>
        </w:tc>
        <w:tc>
          <w:tcPr>
            <w:tcW w:w="6629" w:type="dxa"/>
            <w:tcBorders>
              <w:top w:val="single" w:color="auto" w:sz="4" w:space="0"/>
              <w:left w:val="single" w:color="auto" w:sz="4" w:space="0"/>
              <w:bottom w:val="single" w:color="auto" w:sz="4" w:space="0"/>
              <w:right w:val="single" w:color="auto" w:sz="4" w:space="0"/>
            </w:tcBorders>
            <w:vAlign w:val="center"/>
          </w:tcPr>
          <w:p w14:paraId="4985E052">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2FFB87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049A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6EFC605C">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Openoffice</w:t>
            </w:r>
          </w:p>
        </w:tc>
        <w:tc>
          <w:tcPr>
            <w:tcW w:w="6629" w:type="dxa"/>
            <w:tcBorders>
              <w:top w:val="single" w:color="auto" w:sz="4" w:space="0"/>
              <w:left w:val="single" w:color="auto" w:sz="4" w:space="0"/>
              <w:bottom w:val="single" w:color="auto" w:sz="4" w:space="0"/>
              <w:right w:val="single" w:color="auto" w:sz="4" w:space="0"/>
            </w:tcBorders>
            <w:vAlign w:val="center"/>
          </w:tcPr>
          <w:p w14:paraId="6309AED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Интегрированный пакет прикладных программ.</w:t>
            </w:r>
          </w:p>
          <w:p w14:paraId="058667D3">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Свободно распространяемый</w:t>
            </w:r>
          </w:p>
        </w:tc>
      </w:tr>
      <w:tr w14:paraId="42FE5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75E6E3C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ИПС «КонсультантПлюс»</w:t>
            </w:r>
          </w:p>
          <w:p w14:paraId="35BE5E5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val="en-US" w:eastAsia="ru-RU"/>
              </w:rPr>
              <w:t>URL</w:t>
            </w:r>
            <w:r>
              <w:rPr>
                <w:rFonts w:ascii="Times New Roman" w:hAnsi="Times New Roman" w:eastAsia="Arial Unicode MS" w:cs="Times New Roman"/>
                <w:color w:val="auto"/>
                <w:sz w:val="20"/>
                <w:szCs w:val="20"/>
                <w:lang w:eastAsia="ru-RU"/>
              </w:rPr>
              <w:t xml:space="preserve">: </w:t>
            </w:r>
            <w:r>
              <w:rPr>
                <w:rFonts w:ascii="Times New Roman" w:hAnsi="Times New Roman" w:eastAsia="Arial Unicode MS" w:cs="Times New Roman"/>
                <w:color w:val="auto"/>
                <w:sz w:val="20"/>
                <w:szCs w:val="20"/>
                <w:lang w:val="en-US" w:eastAsia="ru-RU"/>
              </w:rPr>
              <w:t>http</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www</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consultant</w:t>
            </w:r>
            <w:r>
              <w:rPr>
                <w:rFonts w:ascii="Times New Roman" w:hAnsi="Times New Roman" w:eastAsia="Arial Unicode MS" w:cs="Times New Roman"/>
                <w:color w:val="auto"/>
                <w:sz w:val="20"/>
                <w:szCs w:val="20"/>
                <w:lang w:eastAsia="ru-RU"/>
              </w:rPr>
              <w:t>.</w:t>
            </w:r>
            <w:r>
              <w:rPr>
                <w:rFonts w:ascii="Times New Roman" w:hAnsi="Times New Roman" w:eastAsia="Arial Unicode MS" w:cs="Times New Roman"/>
                <w:color w:val="auto"/>
                <w:sz w:val="20"/>
                <w:szCs w:val="20"/>
                <w:lang w:val="en-US" w:eastAsia="ru-RU"/>
              </w:rPr>
              <w:t>ru</w:t>
            </w:r>
            <w:r>
              <w:rPr>
                <w:rFonts w:ascii="Times New Roman" w:hAnsi="Times New Roman" w:eastAsia="Arial Unicode MS" w:cs="Times New Roman"/>
                <w:color w:val="auto"/>
                <w:sz w:val="20"/>
                <w:szCs w:val="20"/>
                <w:lang w:eastAsia="ru-RU"/>
              </w:rPr>
              <w:t>/</w:t>
            </w:r>
          </w:p>
        </w:tc>
        <w:tc>
          <w:tcPr>
            <w:tcW w:w="6629" w:type="dxa"/>
            <w:tcBorders>
              <w:top w:val="single" w:color="auto" w:sz="4" w:space="0"/>
              <w:left w:val="single" w:color="auto" w:sz="4" w:space="0"/>
              <w:bottom w:val="single" w:color="auto" w:sz="4" w:space="0"/>
              <w:right w:val="single" w:color="auto" w:sz="4" w:space="0"/>
            </w:tcBorders>
            <w:vAlign w:val="center"/>
          </w:tcPr>
          <w:p w14:paraId="6336A119">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Информационно-поисковая система, позволяющая работать с нормативно-правовыми актами, учебной и научной литературой.</w:t>
            </w:r>
          </w:p>
          <w:p w14:paraId="41CF2655">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19384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31EC953A">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eastAsia="ru-RU"/>
              </w:rPr>
              <w:t>Знаниум</w:t>
            </w:r>
            <w:r>
              <w:rPr>
                <w:rFonts w:ascii="Times New Roman" w:hAnsi="Times New Roman" w:eastAsia="Arial Unicode MS" w:cs="Times New Roman"/>
                <w:color w:val="auto"/>
                <w:sz w:val="20"/>
                <w:szCs w:val="20"/>
                <w:lang w:val="en-US" w:eastAsia="ru-RU"/>
              </w:rPr>
              <w:t xml:space="preserve"> </w:t>
            </w:r>
          </w:p>
          <w:p w14:paraId="5C25A59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val="en-US" w:eastAsia="ru-RU"/>
              </w:rPr>
            </w:pPr>
            <w:r>
              <w:rPr>
                <w:rFonts w:ascii="Times New Roman" w:hAnsi="Times New Roman" w:eastAsia="Arial Unicode MS" w:cs="Times New Roman"/>
                <w:color w:val="auto"/>
                <w:sz w:val="20"/>
                <w:szCs w:val="20"/>
                <w:lang w:val="en-US" w:eastAsia="ru-RU"/>
              </w:rPr>
              <w:t>URL:  search.znanium.com</w:t>
            </w:r>
          </w:p>
        </w:tc>
        <w:tc>
          <w:tcPr>
            <w:tcW w:w="6629" w:type="dxa"/>
            <w:tcBorders>
              <w:top w:val="single" w:color="auto" w:sz="4" w:space="0"/>
              <w:left w:val="single" w:color="auto" w:sz="4" w:space="0"/>
              <w:bottom w:val="single" w:color="auto" w:sz="4" w:space="0"/>
              <w:right w:val="single" w:color="auto" w:sz="4" w:space="0"/>
            </w:tcBorders>
            <w:vAlign w:val="center"/>
          </w:tcPr>
          <w:p w14:paraId="2B4F662E">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Электронная библиотечная система.</w:t>
            </w:r>
          </w:p>
          <w:p w14:paraId="200FCD00">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Лицензионная версия</w:t>
            </w:r>
          </w:p>
        </w:tc>
      </w:tr>
      <w:tr w14:paraId="274E1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835" w:type="dxa"/>
            <w:tcBorders>
              <w:top w:val="single" w:color="auto" w:sz="4" w:space="0"/>
              <w:left w:val="single" w:color="auto" w:sz="4" w:space="0"/>
              <w:bottom w:val="single" w:color="auto" w:sz="4" w:space="0"/>
              <w:right w:val="single" w:color="auto" w:sz="4" w:space="0"/>
            </w:tcBorders>
            <w:vAlign w:val="center"/>
          </w:tcPr>
          <w:p w14:paraId="2019BBED">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 xml:space="preserve">Научная электронная библиотека </w:t>
            </w:r>
          </w:p>
          <w:p w14:paraId="164B4393">
            <w:pPr>
              <w:tabs>
                <w:tab w:val="right" w:pos="2619"/>
              </w:tabs>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www.e-library.ru</w:t>
            </w:r>
          </w:p>
        </w:tc>
        <w:tc>
          <w:tcPr>
            <w:tcW w:w="6629" w:type="dxa"/>
            <w:tcBorders>
              <w:top w:val="single" w:color="auto" w:sz="4" w:space="0"/>
              <w:left w:val="single" w:color="auto" w:sz="4" w:space="0"/>
              <w:bottom w:val="single" w:color="auto" w:sz="4" w:space="0"/>
              <w:right w:val="single" w:color="auto" w:sz="4" w:space="0"/>
            </w:tcBorders>
            <w:vAlign w:val="center"/>
          </w:tcPr>
          <w:p w14:paraId="606C1506">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Российская научная электронная библиотека.</w:t>
            </w:r>
          </w:p>
          <w:p w14:paraId="2D6F70FB">
            <w:pPr>
              <w:autoSpaceDE w:val="0"/>
              <w:autoSpaceDN w:val="0"/>
              <w:adjustRightInd w:val="0"/>
              <w:spacing w:after="0" w:line="240" w:lineRule="auto"/>
              <w:rPr>
                <w:rFonts w:ascii="Times New Roman" w:hAnsi="Times New Roman" w:eastAsia="Arial Unicode MS" w:cs="Times New Roman"/>
                <w:color w:val="auto"/>
                <w:sz w:val="20"/>
                <w:szCs w:val="20"/>
                <w:lang w:eastAsia="ru-RU"/>
              </w:rPr>
            </w:pPr>
            <w:r>
              <w:rPr>
                <w:rFonts w:ascii="Times New Roman" w:hAnsi="Times New Roman" w:eastAsia="Arial Unicode MS" w:cs="Times New Roman"/>
                <w:color w:val="auto"/>
                <w:sz w:val="20"/>
                <w:szCs w:val="20"/>
                <w:lang w:eastAsia="ru-RU"/>
              </w:rPr>
              <w:t>Свободный доступ</w:t>
            </w:r>
          </w:p>
        </w:tc>
      </w:tr>
    </w:tbl>
    <w:p w14:paraId="70082962">
      <w:pPr>
        <w:widowControl w:val="0"/>
        <w:spacing w:after="0" w:line="360" w:lineRule="auto"/>
        <w:ind w:firstLine="425"/>
        <w:jc w:val="both"/>
        <w:rPr>
          <w:rFonts w:ascii="Times New Roman" w:hAnsi="Times New Roman" w:eastAsia="Calibri" w:cs="Times New Roman"/>
          <w:color w:val="auto"/>
          <w:sz w:val="24"/>
          <w:szCs w:val="24"/>
        </w:rPr>
      </w:pPr>
    </w:p>
    <w:p w14:paraId="6A87EC5F">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9. БИБЛИОГРАФИЧЕСКИЙ СПИСОК</w:t>
      </w:r>
    </w:p>
    <w:p w14:paraId="7B83EB4C">
      <w:pPr>
        <w:spacing w:after="0" w:line="360" w:lineRule="auto"/>
        <w:jc w:val="center"/>
        <w:rPr>
          <w:rFonts w:ascii="Times New Roman" w:hAnsi="Times New Roman" w:eastAsia="Times New Roman" w:cs="Times New Roman"/>
          <w:bCs/>
          <w:color w:val="auto"/>
          <w:sz w:val="24"/>
          <w:szCs w:val="24"/>
          <w:lang w:eastAsia="ru-RU"/>
        </w:rPr>
      </w:pPr>
      <w:r>
        <w:rPr>
          <w:rFonts w:ascii="Times New Roman" w:hAnsi="Times New Roman" w:eastAsia="Times New Roman" w:cs="Times New Roman"/>
          <w:bCs/>
          <w:color w:val="auto"/>
          <w:sz w:val="24"/>
          <w:szCs w:val="24"/>
          <w:lang w:eastAsia="ru-RU"/>
        </w:rPr>
        <w:t>Основная литература:</w:t>
      </w:r>
    </w:p>
    <w:p w14:paraId="0EE6CD4E">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ЭЛЕКТРОННО-БИБЛИОТЕЧНОЙ СИСТЕМЫ (ЭБС)</w:t>
      </w:r>
    </w:p>
    <w:p w14:paraId="1E8BDAC1">
      <w:pPr>
        <w:widowControl w:val="0"/>
        <w:autoSpaceDE w:val="0"/>
        <w:autoSpaceDN w:val="0"/>
        <w:adjustRightInd w:val="0"/>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адрес: www.</w:t>
      </w:r>
      <w:r>
        <w:rPr>
          <w:rFonts w:ascii="Times New Roman" w:hAnsi="Times New Roman" w:eastAsia="Calibri" w:cs="Times New Roman"/>
          <w:color w:val="auto"/>
          <w:sz w:val="24"/>
          <w:szCs w:val="24"/>
          <w:lang w:eastAsia="ru-RU"/>
        </w:rPr>
        <w:t xml:space="preserve"> </w:t>
      </w:r>
      <w:r>
        <w:rPr>
          <w:rFonts w:ascii="Times New Roman" w:hAnsi="Times New Roman" w:eastAsia="Times New Roman" w:cs="Times New Roman"/>
          <w:color w:val="auto"/>
          <w:sz w:val="24"/>
          <w:szCs w:val="24"/>
          <w:lang w:val="en-US" w:eastAsia="ru-RU"/>
        </w:rPr>
        <w:t>z</w:t>
      </w:r>
      <w:r>
        <w:rPr>
          <w:rFonts w:ascii="Times New Roman" w:hAnsi="Times New Roman" w:eastAsia="Times New Roman" w:cs="Times New Roman"/>
          <w:color w:val="auto"/>
          <w:sz w:val="24"/>
          <w:szCs w:val="24"/>
          <w:lang w:eastAsia="ru-RU"/>
        </w:rPr>
        <w:t>nanium.com</w:t>
      </w:r>
    </w:p>
    <w:p w14:paraId="7653CFF0">
      <w:pPr>
        <w:pStyle w:val="36"/>
        <w:numPr>
          <w:ilvl w:val="1"/>
          <w:numId w:val="14"/>
        </w:numPr>
        <w:spacing w:line="360" w:lineRule="auto"/>
        <w:jc w:val="both"/>
        <w:rPr>
          <w:rStyle w:val="8"/>
          <w:color w:val="auto"/>
        </w:rPr>
      </w:pPr>
      <w:r>
        <w:rPr>
          <w:color w:val="auto"/>
        </w:rPr>
        <w:t xml:space="preserve">Халилов, Ш. А. Безопасность жизнедеятельности : учебное пособие / Ш.А. Халилов, А.Н. Маликов, В.П. Гневанов ; под ред. Ш.А. Халилова. — Москва : ИД «ФОРУМ» : ИНФРА-М, 2020. — 576 с. — (Высшее образование). - ISBN 978-5-8199-0905-8. - Текст : электронный. - URL: </w:t>
      </w:r>
      <w:r>
        <w:rPr>
          <w:color w:val="auto"/>
        </w:rPr>
        <w:fldChar w:fldCharType="begin"/>
      </w:r>
      <w:r>
        <w:rPr>
          <w:color w:val="auto"/>
        </w:rPr>
        <w:instrText xml:space="preserve"> HYPERLINK "https://znanium.com/catalog/product/1052416" </w:instrText>
      </w:r>
      <w:r>
        <w:rPr>
          <w:color w:val="auto"/>
        </w:rPr>
        <w:fldChar w:fldCharType="separate"/>
      </w:r>
      <w:r>
        <w:rPr>
          <w:rStyle w:val="8"/>
          <w:color w:val="auto"/>
        </w:rPr>
        <w:t>https://znanium.com/catalog/product/1052416</w:t>
      </w:r>
      <w:r>
        <w:rPr>
          <w:rStyle w:val="8"/>
          <w:color w:val="auto"/>
        </w:rPr>
        <w:fldChar w:fldCharType="end"/>
      </w:r>
    </w:p>
    <w:p w14:paraId="085D2260">
      <w:pPr>
        <w:pStyle w:val="36"/>
        <w:widowControl w:val="0"/>
        <w:numPr>
          <w:ilvl w:val="1"/>
          <w:numId w:val="14"/>
        </w:numPr>
        <w:autoSpaceDE w:val="0"/>
        <w:autoSpaceDN w:val="0"/>
        <w:adjustRightInd w:val="0"/>
        <w:spacing w:line="360" w:lineRule="auto"/>
        <w:jc w:val="both"/>
        <w:rPr>
          <w:rStyle w:val="8"/>
          <w:color w:val="auto"/>
        </w:rPr>
      </w:pPr>
      <w:r>
        <w:rPr>
          <w:color w:val="auto"/>
        </w:rPr>
        <w:t xml:space="preserve">Безопасность жизнедеятельности : учебник для бакалавров / Э. А. Арустамов, А. Е. Волощенко, Н. В. Косолапова [и др.] ; под ред. проф. Э. А. Арустамова. — 22-е изд., перераб. и доп. — Москва : Издательско-торговая корпорация «Дашков и К°», 2020. — 446 с. - ISBN 978-5-394-03703-0. - Текст : электронный. - URL: </w:t>
      </w:r>
      <w:r>
        <w:rPr>
          <w:color w:val="auto"/>
        </w:rPr>
        <w:fldChar w:fldCharType="begin"/>
      </w:r>
      <w:r>
        <w:rPr>
          <w:color w:val="auto"/>
        </w:rPr>
        <w:instrText xml:space="preserve"> HYPERLINK "https://znanium.com/catalog/product/1091487" </w:instrText>
      </w:r>
      <w:r>
        <w:rPr>
          <w:color w:val="auto"/>
        </w:rPr>
        <w:fldChar w:fldCharType="separate"/>
      </w:r>
      <w:r>
        <w:rPr>
          <w:rStyle w:val="8"/>
          <w:color w:val="auto"/>
        </w:rPr>
        <w:t>https://znanium.com/catalog/product/1091487</w:t>
      </w:r>
      <w:r>
        <w:rPr>
          <w:rStyle w:val="8"/>
          <w:color w:val="auto"/>
        </w:rPr>
        <w:fldChar w:fldCharType="end"/>
      </w:r>
    </w:p>
    <w:p w14:paraId="77FC7DD6">
      <w:pPr>
        <w:widowControl w:val="0"/>
        <w:autoSpaceDE w:val="0"/>
        <w:autoSpaceDN w:val="0"/>
        <w:adjustRightInd w:val="0"/>
        <w:spacing w:after="0" w:line="360" w:lineRule="auto"/>
        <w:jc w:val="both"/>
        <w:rPr>
          <w:rFonts w:ascii="Times New Roman" w:hAnsi="Times New Roman" w:eastAsia="Times New Roman" w:cs="Times New Roman"/>
          <w:color w:val="auto"/>
          <w:sz w:val="24"/>
          <w:szCs w:val="24"/>
          <w:lang w:eastAsia="ru-RU"/>
        </w:rPr>
      </w:pPr>
    </w:p>
    <w:p w14:paraId="2C746717">
      <w:pPr>
        <w:spacing w:after="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Дополнительная литература</w:t>
      </w:r>
    </w:p>
    <w:p w14:paraId="08A3AA03">
      <w:pPr>
        <w:pStyle w:val="36"/>
        <w:spacing w:line="360" w:lineRule="auto"/>
        <w:ind w:left="0"/>
        <w:jc w:val="center"/>
        <w:rPr>
          <w:rFonts w:eastAsia="Times New Roman"/>
          <w:bCs/>
          <w:color w:val="auto"/>
        </w:rPr>
      </w:pPr>
      <w:r>
        <w:rPr>
          <w:rFonts w:eastAsia="Times New Roman"/>
          <w:color w:val="auto"/>
        </w:rPr>
        <w:t>ЭЛЕКТРОННО-БИБЛИОТЕЧНОЙ СИСТЕМЫ (ЭБС)</w:t>
      </w:r>
    </w:p>
    <w:p w14:paraId="09BDE19A">
      <w:pPr>
        <w:pStyle w:val="36"/>
        <w:spacing w:line="360" w:lineRule="auto"/>
        <w:ind w:left="0"/>
        <w:jc w:val="center"/>
        <w:rPr>
          <w:rFonts w:eastAsia="Times New Roman"/>
          <w:color w:val="auto"/>
        </w:rPr>
      </w:pPr>
      <w:r>
        <w:rPr>
          <w:rFonts w:eastAsia="Times New Roman"/>
          <w:color w:val="auto"/>
        </w:rPr>
        <w:t>адрес: www.</w:t>
      </w:r>
      <w:r>
        <w:rPr>
          <w:color w:val="auto"/>
        </w:rPr>
        <w:t xml:space="preserve"> </w:t>
      </w:r>
      <w:r>
        <w:rPr>
          <w:rFonts w:eastAsia="Times New Roman"/>
          <w:color w:val="auto"/>
          <w:lang w:val="en-US"/>
        </w:rPr>
        <w:t>z</w:t>
      </w:r>
      <w:r>
        <w:rPr>
          <w:rFonts w:eastAsia="Times New Roman"/>
          <w:color w:val="auto"/>
        </w:rPr>
        <w:t>nanium.com</w:t>
      </w:r>
    </w:p>
    <w:p w14:paraId="54848060">
      <w:pPr>
        <w:pStyle w:val="36"/>
        <w:numPr>
          <w:ilvl w:val="2"/>
          <w:numId w:val="14"/>
        </w:numPr>
        <w:spacing w:line="360" w:lineRule="auto"/>
        <w:jc w:val="both"/>
        <w:rPr>
          <w:color w:val="auto"/>
        </w:rPr>
      </w:pPr>
      <w:r>
        <w:rPr>
          <w:color w:val="auto"/>
        </w:rPr>
        <w:t xml:space="preserve">Мельников, В. П. Безопасность жизнедеятельности : учебник / В.П. Мельников. — Москва : КУРС: ИНФРА-М, 2019. — 400 с. - ISBN 978-5-906818-13-3. - Текст : электронный. - URL: </w:t>
      </w:r>
      <w:r>
        <w:rPr>
          <w:color w:val="auto"/>
        </w:rPr>
        <w:fldChar w:fldCharType="begin"/>
      </w:r>
      <w:r>
        <w:rPr>
          <w:color w:val="auto"/>
        </w:rPr>
        <w:instrText xml:space="preserve"> HYPERLINK "https://znanium.com/catalog/product/1021474" </w:instrText>
      </w:r>
      <w:r>
        <w:rPr>
          <w:color w:val="auto"/>
        </w:rPr>
        <w:fldChar w:fldCharType="separate"/>
      </w:r>
      <w:r>
        <w:rPr>
          <w:rStyle w:val="8"/>
          <w:color w:val="auto"/>
        </w:rPr>
        <w:t>https://znanium.com/catalog/product/1021474</w:t>
      </w:r>
      <w:r>
        <w:rPr>
          <w:rStyle w:val="8"/>
          <w:color w:val="auto"/>
        </w:rPr>
        <w:fldChar w:fldCharType="end"/>
      </w:r>
    </w:p>
    <w:p w14:paraId="2D5DEB94">
      <w:pPr>
        <w:pStyle w:val="36"/>
        <w:numPr>
          <w:ilvl w:val="1"/>
          <w:numId w:val="15"/>
        </w:numPr>
        <w:spacing w:line="360" w:lineRule="auto"/>
        <w:jc w:val="both"/>
        <w:rPr>
          <w:rStyle w:val="8"/>
          <w:color w:val="auto"/>
        </w:rPr>
      </w:pPr>
      <w:r>
        <w:rPr>
          <w:color w:val="auto"/>
        </w:rPr>
        <w:t xml:space="preserve">Коханов, В. Н. Безопасность жизнедеятельности : учебник / В.Н. Коханов, В.М. Емельянов, П.А. Некрасов. — М. : ИНФРА-М, 2018. — 400 с. — (Высшее образование: Бакалавриат). — www.dx.doi.org/ 10.12737/2883. - ISBN 978-5-16-006522-9. - Текст : электронный. - URL: </w:t>
      </w:r>
      <w:r>
        <w:rPr>
          <w:color w:val="auto"/>
        </w:rPr>
        <w:fldChar w:fldCharType="begin"/>
      </w:r>
      <w:r>
        <w:rPr>
          <w:color w:val="auto"/>
        </w:rPr>
        <w:instrText xml:space="preserve"> HYPERLINK "https://znanium.com/catalog/product/883966" </w:instrText>
      </w:r>
      <w:r>
        <w:rPr>
          <w:color w:val="auto"/>
        </w:rPr>
        <w:fldChar w:fldCharType="separate"/>
      </w:r>
      <w:r>
        <w:rPr>
          <w:rStyle w:val="8"/>
          <w:color w:val="auto"/>
        </w:rPr>
        <w:t>https://znanium.com/catalog/product/883966</w:t>
      </w:r>
      <w:r>
        <w:rPr>
          <w:rStyle w:val="8"/>
          <w:color w:val="auto"/>
        </w:rPr>
        <w:fldChar w:fldCharType="end"/>
      </w:r>
    </w:p>
    <w:p w14:paraId="6F6150D0">
      <w:pPr>
        <w:spacing w:after="0" w:line="360" w:lineRule="auto"/>
        <w:jc w:val="both"/>
        <w:rPr>
          <w:rFonts w:ascii="Times New Roman" w:hAnsi="Times New Roman" w:cs="Times New Roman"/>
          <w:bCs/>
          <w:color w:val="auto"/>
          <w:sz w:val="24"/>
          <w:szCs w:val="24"/>
        </w:rPr>
      </w:pPr>
      <w:r>
        <w:rPr>
          <w:rFonts w:ascii="Times New Roman" w:hAnsi="Times New Roman" w:cs="Times New Roman"/>
          <w:bCs/>
          <w:color w:val="auto"/>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36629F0">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Профессиональные базы данных и информационные поисковые системы, интернет-ресурсы свободного доступа</w:t>
      </w:r>
    </w:p>
    <w:p w14:paraId="61019BA8">
      <w:pPr>
        <w:pStyle w:val="36"/>
        <w:numPr>
          <w:ilvl w:val="0"/>
          <w:numId w:val="16"/>
        </w:numPr>
        <w:spacing w:line="360" w:lineRule="auto"/>
        <w:ind w:left="0" w:firstLine="0"/>
        <w:jc w:val="both"/>
        <w:rPr>
          <w:color w:val="auto"/>
        </w:rPr>
      </w:pPr>
      <w:r>
        <w:rPr>
          <w:color w:val="auto"/>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8"/>
          <w:color w:val="auto"/>
        </w:rPr>
        <w:t>https://rosstat.gov.ru</w:t>
      </w:r>
      <w:r>
        <w:rPr>
          <w:rStyle w:val="8"/>
          <w:color w:val="auto"/>
        </w:rPr>
        <w:fldChar w:fldCharType="end"/>
      </w:r>
    </w:p>
    <w:p w14:paraId="15BD6011">
      <w:pPr>
        <w:pStyle w:val="36"/>
        <w:spacing w:line="360" w:lineRule="auto"/>
        <w:ind w:left="0"/>
        <w:jc w:val="both"/>
        <w:rPr>
          <w:color w:val="auto"/>
        </w:rPr>
      </w:pPr>
      <w:r>
        <w:rPr>
          <w:color w:val="auto"/>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8"/>
          <w:color w:val="auto"/>
        </w:rPr>
        <w:t>https://rosstat.gov.ru/statistic</w:t>
      </w:r>
      <w:r>
        <w:rPr>
          <w:rStyle w:val="8"/>
          <w:color w:val="auto"/>
        </w:rPr>
        <w:fldChar w:fldCharType="end"/>
      </w:r>
      <w:r>
        <w:rPr>
          <w:color w:val="auto"/>
        </w:rPr>
        <w:t>;</w:t>
      </w:r>
    </w:p>
    <w:p w14:paraId="1D1B1790">
      <w:pPr>
        <w:pStyle w:val="36"/>
        <w:spacing w:line="360" w:lineRule="auto"/>
        <w:ind w:left="0"/>
        <w:jc w:val="both"/>
        <w:rPr>
          <w:color w:val="auto"/>
        </w:rPr>
      </w:pPr>
      <w:r>
        <w:rPr>
          <w:color w:val="auto"/>
        </w:rPr>
        <w:t>- публикации (сборники): https://rosstat.gov.ru/publications-plans</w:t>
      </w:r>
    </w:p>
    <w:p w14:paraId="3363A94F">
      <w:pPr>
        <w:pStyle w:val="36"/>
        <w:numPr>
          <w:ilvl w:val="0"/>
          <w:numId w:val="16"/>
        </w:numPr>
        <w:spacing w:line="360" w:lineRule="auto"/>
        <w:ind w:left="0" w:firstLine="0"/>
        <w:jc w:val="both"/>
        <w:rPr>
          <w:color w:val="auto"/>
        </w:rPr>
      </w:pPr>
      <w:r>
        <w:rPr>
          <w:color w:val="auto"/>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8"/>
          <w:color w:val="auto"/>
        </w:rPr>
        <w:t>https://kamstat.gks.ru/official_publications</w:t>
      </w:r>
      <w:r>
        <w:rPr>
          <w:rStyle w:val="8"/>
          <w:color w:val="auto"/>
        </w:rPr>
        <w:fldChar w:fldCharType="end"/>
      </w:r>
      <w:r>
        <w:rPr>
          <w:color w:val="auto"/>
        </w:rPr>
        <w:t xml:space="preserve"> (Статистические сборники Камчатстата, отражающие явления и процессы, происходящие в экономической и социальной жизни края.).</w:t>
      </w:r>
    </w:p>
    <w:p w14:paraId="116305CE">
      <w:pPr>
        <w:pStyle w:val="36"/>
        <w:numPr>
          <w:ilvl w:val="0"/>
          <w:numId w:val="16"/>
        </w:numPr>
        <w:spacing w:line="360" w:lineRule="auto"/>
        <w:ind w:left="0" w:firstLine="0"/>
        <w:jc w:val="both"/>
        <w:rPr>
          <w:color w:val="auto"/>
        </w:rPr>
      </w:pPr>
      <w:r>
        <w:rPr>
          <w:color w:val="auto"/>
        </w:rPr>
        <w:t>Министерство финансов Российской Федерации: https://minfin.gov.ru/ru/ministry/</w:t>
      </w:r>
    </w:p>
    <w:p w14:paraId="1EE27BF7">
      <w:pPr>
        <w:pStyle w:val="36"/>
        <w:spacing w:line="360" w:lineRule="auto"/>
        <w:ind w:left="0"/>
        <w:jc w:val="both"/>
        <w:rPr>
          <w:color w:val="auto"/>
        </w:rPr>
      </w:pPr>
      <w:r>
        <w:rPr>
          <w:color w:val="auto"/>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8"/>
          <w:color w:val="auto"/>
        </w:rPr>
        <w:t>https://minfin.gov.ru/ru/perfomance/nationalwealthfund/</w:t>
      </w:r>
      <w:r>
        <w:rPr>
          <w:rStyle w:val="8"/>
          <w:color w:val="auto"/>
        </w:rPr>
        <w:fldChar w:fldCharType="end"/>
      </w:r>
      <w:r>
        <w:rPr>
          <w:color w:val="auto"/>
        </w:rPr>
        <w:t>;</w:t>
      </w:r>
    </w:p>
    <w:p w14:paraId="71BA7B2F">
      <w:pPr>
        <w:pStyle w:val="36"/>
        <w:numPr>
          <w:ilvl w:val="0"/>
          <w:numId w:val="16"/>
        </w:numPr>
        <w:spacing w:line="360" w:lineRule="auto"/>
        <w:ind w:left="0" w:firstLine="0"/>
        <w:jc w:val="both"/>
        <w:rPr>
          <w:color w:val="auto"/>
        </w:rPr>
      </w:pPr>
      <w:r>
        <w:rPr>
          <w:color w:val="auto"/>
        </w:rPr>
        <w:t>Министерство экономического развития Российской Федерации: https://www.economy.gov.ru/;</w:t>
      </w:r>
    </w:p>
    <w:p w14:paraId="1A14ACB8">
      <w:pPr>
        <w:pStyle w:val="36"/>
        <w:numPr>
          <w:ilvl w:val="0"/>
          <w:numId w:val="16"/>
        </w:numPr>
        <w:spacing w:line="360" w:lineRule="auto"/>
        <w:ind w:left="0" w:firstLine="0"/>
        <w:jc w:val="both"/>
        <w:rPr>
          <w:color w:val="auto"/>
        </w:rPr>
      </w:pPr>
      <w:r>
        <w:rPr>
          <w:color w:val="auto"/>
        </w:rPr>
        <w:t xml:space="preserve">Официальный сайт правительства Камчатского края:  </w:t>
      </w:r>
      <w:r>
        <w:rPr>
          <w:color w:val="auto"/>
        </w:rPr>
        <w:fldChar w:fldCharType="begin"/>
      </w:r>
      <w:r>
        <w:rPr>
          <w:color w:val="auto"/>
        </w:rPr>
        <w:instrText xml:space="preserve"> HYPERLINK "https://www.kamgov.ru/gov-entity/iogv" </w:instrText>
      </w:r>
      <w:r>
        <w:rPr>
          <w:color w:val="auto"/>
        </w:rPr>
        <w:fldChar w:fldCharType="separate"/>
      </w:r>
      <w:r>
        <w:rPr>
          <w:rStyle w:val="8"/>
          <w:color w:val="auto"/>
        </w:rPr>
        <w:t>https://www.kamgov.ru/gov-entity/iogv</w:t>
      </w:r>
      <w:r>
        <w:rPr>
          <w:rStyle w:val="8"/>
          <w:color w:val="auto"/>
        </w:rPr>
        <w:fldChar w:fldCharType="end"/>
      </w:r>
      <w:r>
        <w:rPr>
          <w:color w:val="auto"/>
        </w:rPr>
        <w:t>.</w:t>
      </w:r>
    </w:p>
    <w:p w14:paraId="2632BF06">
      <w:pPr>
        <w:pStyle w:val="36"/>
        <w:numPr>
          <w:ilvl w:val="0"/>
          <w:numId w:val="16"/>
        </w:numPr>
        <w:spacing w:line="360" w:lineRule="auto"/>
        <w:ind w:left="0" w:firstLine="0"/>
        <w:jc w:val="both"/>
        <w:rPr>
          <w:rStyle w:val="8"/>
          <w:color w:val="auto"/>
          <w:u w:val="none"/>
        </w:rPr>
      </w:pPr>
      <w:r>
        <w:rPr>
          <w:color w:val="auto"/>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"https://www.kamgov.ru/agzanyat" </w:instrText>
      </w:r>
      <w:r>
        <w:rPr>
          <w:color w:val="auto"/>
        </w:rPr>
        <w:fldChar w:fldCharType="separate"/>
      </w:r>
      <w:r>
        <w:rPr>
          <w:rStyle w:val="8"/>
          <w:color w:val="auto"/>
        </w:rPr>
        <w:t>https://www.kamgov.ru/agzanyat</w:t>
      </w:r>
      <w:r>
        <w:rPr>
          <w:rStyle w:val="8"/>
          <w:color w:val="auto"/>
        </w:rPr>
        <w:fldChar w:fldCharType="end"/>
      </w:r>
    </w:p>
    <w:p w14:paraId="03D71B28">
      <w:pPr>
        <w:pStyle w:val="36"/>
        <w:spacing w:line="360" w:lineRule="auto"/>
        <w:ind w:left="0"/>
        <w:jc w:val="both"/>
        <w:rPr>
          <w:color w:val="auto"/>
        </w:rPr>
      </w:pPr>
      <w:r>
        <w:rPr>
          <w:rStyle w:val="8"/>
          <w:color w:val="auto"/>
        </w:rPr>
        <w:t>-</w:t>
      </w:r>
      <w:r>
        <w:rPr>
          <w:color w:val="auto"/>
        </w:rPr>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r>
        <w:rPr>
          <w:color w:val="auto"/>
        </w:rPr>
        <w:fldChar w:fldCharType="begin"/>
      </w:r>
      <w:r>
        <w:rPr>
          <w:color w:val="auto"/>
        </w:rPr>
        <w:instrText xml:space="preserve"> HYPERLINK "https://www.kamgov.ru/agzanyat/informacia-o-sostoanii-zasity-naselenia-i-territorij-ot-crezvycajnyh-situacij-i-prinatyh-merah-po-obespeceniu-ih-bezopasnosti-o-prognoziruemyh-i-vozniksih-crezvycajnyh-situaciah-priemah-i-sposobah-zasity-naselenia-ot-nih" </w:instrText>
      </w:r>
      <w:r>
        <w:rPr>
          <w:color w:val="auto"/>
        </w:rPr>
        <w:fldChar w:fldCharType="separate"/>
      </w:r>
      <w:r>
        <w:rPr>
          <w:rStyle w:val="8"/>
          <w:color w:val="auto"/>
        </w:rPr>
        <w:t>https://www.kamgov.ru/agzanyat/informacia-o-sostoanii-zasity-naselenia-i-territorij-ot-crezvycajnyh-situacij-i-prinatyh-merah-po-obespeceniu-ih-bezopasnosti-o-prognoziruemyh-i-vozniksih-crezvycajnyh-situaciah-priemah-i-sposobah-zasity-naselenia-ot-nih</w:t>
      </w:r>
      <w:r>
        <w:rPr>
          <w:rStyle w:val="8"/>
          <w:color w:val="auto"/>
        </w:rPr>
        <w:fldChar w:fldCharType="end"/>
      </w:r>
    </w:p>
    <w:p w14:paraId="6E397611">
      <w:pPr>
        <w:pStyle w:val="36"/>
        <w:spacing w:line="360" w:lineRule="auto"/>
        <w:ind w:left="0"/>
        <w:jc w:val="both"/>
        <w:rPr>
          <w:color w:val="auto"/>
        </w:rPr>
      </w:pPr>
      <w:r>
        <w:rPr>
          <w:color w:val="auto"/>
        </w:rPr>
        <w:t>8. Министерство Российской Федерации по делам гражданской обороны, чрезвычайным ситуациям и ликвидации последствий стихийных бедствий</w:t>
      </w:r>
    </w:p>
    <w:p w14:paraId="2D734E48">
      <w:pPr>
        <w:pStyle w:val="36"/>
        <w:spacing w:line="360" w:lineRule="auto"/>
        <w:ind w:left="0"/>
        <w:jc w:val="both"/>
        <w:rPr>
          <w:color w:val="auto"/>
        </w:rPr>
      </w:pPr>
      <w:r>
        <w:rPr>
          <w:color w:val="auto"/>
        </w:rPr>
        <w:t xml:space="preserve">- защита населения и территорий от чрезвычайных ситуаций </w:t>
      </w:r>
      <w:r>
        <w:rPr>
          <w:color w:val="auto"/>
        </w:rPr>
        <w:fldChar w:fldCharType="begin"/>
      </w:r>
      <w:r>
        <w:rPr>
          <w:color w:val="auto"/>
        </w:rPr>
        <w:instrText xml:space="preserve"> HYPERLINK "https://www.mchs.gov.ru/deyatelnost/zashchita-naseleniya-i-territoriy-ot-chrezvychaynyh-situaciy" </w:instrText>
      </w:r>
      <w:r>
        <w:rPr>
          <w:color w:val="auto"/>
        </w:rPr>
        <w:fldChar w:fldCharType="separate"/>
      </w:r>
      <w:r>
        <w:rPr>
          <w:rStyle w:val="8"/>
          <w:color w:val="auto"/>
        </w:rPr>
        <w:t>https://www.mchs.gov.ru/deyatelnost/zashchita-naseleniya-i-territoriy-ot-chrezvychaynyh-situaciy</w:t>
      </w:r>
      <w:r>
        <w:rPr>
          <w:rStyle w:val="8"/>
          <w:color w:val="auto"/>
        </w:rPr>
        <w:fldChar w:fldCharType="end"/>
      </w:r>
    </w:p>
    <w:p w14:paraId="3B8EED68">
      <w:pPr>
        <w:pStyle w:val="36"/>
        <w:spacing w:line="360" w:lineRule="auto"/>
        <w:ind w:left="0"/>
        <w:jc w:val="both"/>
        <w:rPr>
          <w:color w:val="auto"/>
        </w:rPr>
      </w:pPr>
      <w:r>
        <w:rPr>
          <w:color w:val="auto"/>
        </w:rPr>
        <w:t xml:space="preserve">- гражданская оборона </w:t>
      </w:r>
      <w:r>
        <w:rPr>
          <w:color w:val="auto"/>
        </w:rPr>
        <w:fldChar w:fldCharType="begin"/>
      </w:r>
      <w:r>
        <w:rPr>
          <w:color w:val="auto"/>
        </w:rPr>
        <w:instrText xml:space="preserve"> HYPERLINK "https://www.mchs.gov.ru/deyatelnost/grazhdanskaya-oborona" </w:instrText>
      </w:r>
      <w:r>
        <w:rPr>
          <w:color w:val="auto"/>
        </w:rPr>
        <w:fldChar w:fldCharType="separate"/>
      </w:r>
      <w:r>
        <w:rPr>
          <w:rStyle w:val="8"/>
          <w:color w:val="auto"/>
        </w:rPr>
        <w:t>https://www.mchs.gov.ru/deyatelnost/grazhdanskaya-oborona</w:t>
      </w:r>
      <w:r>
        <w:rPr>
          <w:rStyle w:val="8"/>
          <w:color w:val="auto"/>
        </w:rPr>
        <w:fldChar w:fldCharType="end"/>
      </w:r>
    </w:p>
    <w:p w14:paraId="75369308">
      <w:pPr>
        <w:pStyle w:val="36"/>
        <w:spacing w:line="360" w:lineRule="auto"/>
        <w:ind w:left="0"/>
        <w:jc w:val="both"/>
        <w:rPr>
          <w:color w:val="auto"/>
        </w:rPr>
      </w:pPr>
      <w:r>
        <w:rPr>
          <w:color w:val="auto"/>
        </w:rPr>
        <w:t xml:space="preserve">- безопасность граждан </w:t>
      </w:r>
      <w:r>
        <w:rPr>
          <w:color w:val="auto"/>
        </w:rPr>
        <w:fldChar w:fldCharType="begin"/>
      </w:r>
      <w:r>
        <w:rPr>
          <w:color w:val="auto"/>
        </w:rPr>
        <w:instrText xml:space="preserve"> HYPERLINK "https://www.mchs.gov.ru/deyatelnost/bezopasnost-grazhdan" </w:instrText>
      </w:r>
      <w:r>
        <w:rPr>
          <w:color w:val="auto"/>
        </w:rPr>
        <w:fldChar w:fldCharType="separate"/>
      </w:r>
      <w:r>
        <w:rPr>
          <w:rStyle w:val="8"/>
          <w:color w:val="auto"/>
        </w:rPr>
        <w:t>https://www.mchs.gov.ru/deyatelnost/bezopasnost-grazhdan</w:t>
      </w:r>
      <w:r>
        <w:rPr>
          <w:rStyle w:val="8"/>
          <w:color w:val="auto"/>
        </w:rPr>
        <w:fldChar w:fldCharType="end"/>
      </w:r>
    </w:p>
    <w:p w14:paraId="49B39B75">
      <w:pPr>
        <w:pStyle w:val="36"/>
        <w:spacing w:line="360" w:lineRule="auto"/>
        <w:ind w:left="0"/>
        <w:jc w:val="both"/>
        <w:rPr>
          <w:color w:val="auto"/>
        </w:rPr>
      </w:pPr>
      <w:r>
        <w:rPr>
          <w:color w:val="auto"/>
        </w:rPr>
        <w:t xml:space="preserve">9. 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r>
        <w:rPr>
          <w:color w:val="auto"/>
        </w:rPr>
        <w:fldChar w:fldCharType="begin"/>
      </w:r>
      <w:r>
        <w:rPr>
          <w:color w:val="auto"/>
        </w:rPr>
        <w:instrText xml:space="preserve"> HYPERLINK "https://41.mchs.gov.ru/" </w:instrText>
      </w:r>
      <w:r>
        <w:rPr>
          <w:color w:val="auto"/>
        </w:rPr>
        <w:fldChar w:fldCharType="separate"/>
      </w:r>
      <w:r>
        <w:rPr>
          <w:rStyle w:val="8"/>
          <w:color w:val="auto"/>
        </w:rPr>
        <w:t>https://41.mchs.gov.ru/</w:t>
      </w:r>
      <w:r>
        <w:rPr>
          <w:rStyle w:val="8"/>
          <w:color w:val="auto"/>
        </w:rPr>
        <w:fldChar w:fldCharType="end"/>
      </w:r>
    </w:p>
    <w:p w14:paraId="0A5FB398">
      <w:pPr>
        <w:pStyle w:val="36"/>
        <w:spacing w:line="360" w:lineRule="auto"/>
        <w:ind w:left="0"/>
        <w:jc w:val="both"/>
        <w:rPr>
          <w:color w:val="auto"/>
        </w:rPr>
      </w:pPr>
      <w:r>
        <w:rPr>
          <w:color w:val="auto"/>
        </w:rPr>
        <w:t xml:space="preserve">- направления деятельности </w:t>
      </w:r>
      <w:r>
        <w:rPr>
          <w:color w:val="auto"/>
        </w:rPr>
        <w:fldChar w:fldCharType="begin"/>
      </w:r>
      <w:r>
        <w:rPr>
          <w:color w:val="auto"/>
        </w:rPr>
        <w:instrText xml:space="preserve"> HYPERLINK "https://41.mchs.gov.ru/deyatelnost/napravleniya-deyatelnosti" </w:instrText>
      </w:r>
      <w:r>
        <w:rPr>
          <w:color w:val="auto"/>
        </w:rPr>
        <w:fldChar w:fldCharType="separate"/>
      </w:r>
      <w:r>
        <w:rPr>
          <w:rStyle w:val="8"/>
          <w:color w:val="auto"/>
        </w:rPr>
        <w:t>https://41.mchs.gov.ru/deyatelnost/napravleniya-deyatelnosti</w:t>
      </w:r>
      <w:r>
        <w:rPr>
          <w:rStyle w:val="8"/>
          <w:color w:val="auto"/>
        </w:rPr>
        <w:fldChar w:fldCharType="end"/>
      </w:r>
    </w:p>
    <w:p w14:paraId="14798AC4">
      <w:pPr>
        <w:pStyle w:val="36"/>
        <w:numPr>
          <w:ilvl w:val="0"/>
          <w:numId w:val="12"/>
        </w:numPr>
        <w:spacing w:line="360" w:lineRule="auto"/>
        <w:ind w:left="0" w:firstLine="0"/>
        <w:jc w:val="both"/>
        <w:rPr>
          <w:color w:val="auto"/>
        </w:rPr>
      </w:pPr>
      <w:r>
        <w:rPr>
          <w:color w:val="auto"/>
        </w:rPr>
        <w:t xml:space="preserve">Портал открытых данных России </w:t>
      </w:r>
      <w:r>
        <w:rPr>
          <w:color w:val="auto"/>
        </w:rPr>
        <w:fldChar w:fldCharType="begin"/>
      </w:r>
      <w:r>
        <w:rPr>
          <w:color w:val="auto"/>
        </w:rPr>
        <w:instrText xml:space="preserve"> HYPERLINK "https://data.gov.ru/" </w:instrText>
      </w:r>
      <w:r>
        <w:rPr>
          <w:color w:val="auto"/>
        </w:rPr>
        <w:fldChar w:fldCharType="separate"/>
      </w:r>
      <w:r>
        <w:rPr>
          <w:rStyle w:val="8"/>
          <w:color w:val="auto"/>
        </w:rPr>
        <w:t>https://data.gov.ru/</w:t>
      </w:r>
      <w:r>
        <w:rPr>
          <w:rStyle w:val="8"/>
          <w:color w:val="auto"/>
        </w:rPr>
        <w:fldChar w:fldCharType="end"/>
      </w:r>
    </w:p>
    <w:p w14:paraId="15CD2BB1">
      <w:pPr>
        <w:pStyle w:val="36"/>
        <w:numPr>
          <w:ilvl w:val="0"/>
          <w:numId w:val="12"/>
        </w:numPr>
        <w:spacing w:line="360" w:lineRule="auto"/>
        <w:ind w:left="0" w:firstLine="0"/>
        <w:jc w:val="both"/>
        <w:rPr>
          <w:color w:val="auto"/>
        </w:rPr>
      </w:pPr>
      <w:r>
        <w:rPr>
          <w:color w:val="auto"/>
        </w:rPr>
        <w:t xml:space="preserve">Портал труда России </w:t>
      </w:r>
      <w:r>
        <w:rPr>
          <w:color w:val="auto"/>
        </w:rPr>
        <w:fldChar w:fldCharType="begin"/>
      </w:r>
      <w:r>
        <w:rPr>
          <w:color w:val="auto"/>
        </w:rPr>
        <w:instrText xml:space="preserve"> HYPERLINK "https://ohranatruda.ru/" </w:instrText>
      </w:r>
      <w:r>
        <w:rPr>
          <w:color w:val="auto"/>
        </w:rPr>
        <w:fldChar w:fldCharType="separate"/>
      </w:r>
      <w:r>
        <w:rPr>
          <w:rStyle w:val="8"/>
          <w:color w:val="auto"/>
        </w:rPr>
        <w:t>https://ohranatruda.ru/</w:t>
      </w:r>
      <w:r>
        <w:rPr>
          <w:rStyle w:val="8"/>
          <w:color w:val="auto"/>
        </w:rPr>
        <w:fldChar w:fldCharType="end"/>
      </w:r>
    </w:p>
    <w:p w14:paraId="7B11D866">
      <w:pPr>
        <w:pStyle w:val="36"/>
        <w:spacing w:line="360" w:lineRule="auto"/>
        <w:ind w:left="0"/>
        <w:jc w:val="both"/>
        <w:rPr>
          <w:color w:val="auto"/>
        </w:rPr>
      </w:pPr>
      <w:r>
        <w:rPr>
          <w:color w:val="auto"/>
        </w:rPr>
        <w:t xml:space="preserve">- информационный портал </w:t>
      </w:r>
      <w:r>
        <w:rPr>
          <w:color w:val="auto"/>
        </w:rPr>
        <w:fldChar w:fldCharType="begin"/>
      </w:r>
      <w:r>
        <w:rPr>
          <w:color w:val="auto"/>
        </w:rPr>
        <w:instrText xml:space="preserve"> HYPERLINK "https://ohranatruda.ru/" </w:instrText>
      </w:r>
      <w:r>
        <w:rPr>
          <w:color w:val="auto"/>
        </w:rPr>
        <w:fldChar w:fldCharType="separate"/>
      </w:r>
      <w:r>
        <w:rPr>
          <w:rStyle w:val="8"/>
          <w:color w:val="auto"/>
        </w:rPr>
        <w:t>https://ohranatruda.ru/</w:t>
      </w:r>
      <w:r>
        <w:rPr>
          <w:rStyle w:val="8"/>
          <w:color w:val="auto"/>
        </w:rPr>
        <w:fldChar w:fldCharType="end"/>
      </w:r>
    </w:p>
    <w:p w14:paraId="76A7BC9C">
      <w:pPr>
        <w:pStyle w:val="36"/>
        <w:spacing w:line="360" w:lineRule="auto"/>
        <w:ind w:left="0"/>
        <w:jc w:val="both"/>
        <w:rPr>
          <w:rStyle w:val="8"/>
          <w:color w:val="auto"/>
        </w:rPr>
      </w:pPr>
      <w:r>
        <w:rPr>
          <w:color w:val="auto"/>
        </w:rPr>
        <w:t>- консультации https://ohranatruda.ru/consultant/index.php</w:t>
      </w:r>
    </w:p>
    <w:p w14:paraId="1BFB9ABE">
      <w:pPr>
        <w:spacing w:after="0" w:line="360" w:lineRule="auto"/>
        <w:jc w:val="both"/>
        <w:rPr>
          <w:rFonts w:ascii="Times New Roman" w:hAnsi="Times New Roman" w:cs="Times New Roman"/>
          <w:color w:val="auto"/>
          <w:sz w:val="24"/>
          <w:szCs w:val="24"/>
        </w:rPr>
      </w:pPr>
      <w:r>
        <w:rPr>
          <w:rFonts w:ascii="Times New Roman" w:hAnsi="Times New Roman" w:eastAsia="Calibri" w:cs="Times New Roman"/>
          <w:color w:val="auto"/>
          <w:sz w:val="24"/>
          <w:szCs w:val="24"/>
          <w:lang w:eastAsia="ru-RU"/>
        </w:rPr>
        <w:t>12.</w:t>
      </w:r>
      <w:r>
        <w:rPr>
          <w:rFonts w:ascii="Times New Roman" w:hAnsi="Times New Roman" w:cs="Times New Roman"/>
          <w:color w:val="auto"/>
          <w:sz w:val="24"/>
          <w:szCs w:val="24"/>
        </w:rPr>
        <w:t xml:space="preserve"> МЧС медиа </w:t>
      </w:r>
      <w:r>
        <w:rPr>
          <w:color w:val="auto"/>
        </w:rPr>
        <w:fldChar w:fldCharType="begin"/>
      </w:r>
      <w:r>
        <w:rPr>
          <w:color w:val="auto"/>
        </w:rPr>
        <w:instrText xml:space="preserve"> HYPERLINK "http://www.mchsmedia.ru/" </w:instrText>
      </w:r>
      <w:r>
        <w:rPr>
          <w:color w:val="auto"/>
        </w:rPr>
        <w:fldChar w:fldCharType="separate"/>
      </w:r>
      <w:r>
        <w:rPr>
          <w:rStyle w:val="8"/>
          <w:rFonts w:ascii="Times New Roman" w:hAnsi="Times New Roman" w:cs="Times New Roman"/>
          <w:color w:val="auto"/>
          <w:sz w:val="24"/>
          <w:szCs w:val="24"/>
        </w:rPr>
        <w:t>http://www.mchsmedia.ru/</w:t>
      </w:r>
      <w:r>
        <w:rPr>
          <w:rStyle w:val="8"/>
          <w:rFonts w:ascii="Times New Roman" w:hAnsi="Times New Roman" w:cs="Times New Roman"/>
          <w:color w:val="auto"/>
          <w:sz w:val="24"/>
          <w:szCs w:val="24"/>
        </w:rPr>
        <w:fldChar w:fldCharType="end"/>
      </w:r>
    </w:p>
    <w:p w14:paraId="1E6C3E6C">
      <w:pPr>
        <w:spacing w:after="0" w:line="276"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13.Информационные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8"/>
          <w:rFonts w:ascii="Times New Roman" w:hAnsi="Times New Roman" w:eastAsia="Times New Roman" w:cs="Times New Roman"/>
          <w:color w:val="auto"/>
          <w:sz w:val="24"/>
          <w:szCs w:val="24"/>
          <w:lang w:eastAsia="ru-RU"/>
        </w:rPr>
        <w:t>http://dvf-vavt.ru/biblioteka1/help_stud/</w:t>
      </w:r>
      <w:r>
        <w:rPr>
          <w:rStyle w:val="8"/>
          <w:rFonts w:ascii="Times New Roman" w:hAnsi="Times New Roman" w:eastAsia="Times New Roman" w:cs="Times New Roman"/>
          <w:color w:val="auto"/>
          <w:sz w:val="24"/>
          <w:szCs w:val="24"/>
          <w:lang w:eastAsia="ru-RU"/>
        </w:rPr>
        <w:fldChar w:fldCharType="end"/>
      </w:r>
    </w:p>
    <w:p w14:paraId="230587A7">
      <w:pPr>
        <w:tabs>
          <w:tab w:val="left" w:pos="284"/>
        </w:tabs>
        <w:spacing w:after="0" w:line="360" w:lineRule="auto"/>
        <w:jc w:val="both"/>
        <w:rPr>
          <w:rFonts w:ascii="Times New Roman" w:hAnsi="Times New Roman" w:cs="Times New Roman"/>
          <w:color w:val="auto"/>
          <w:sz w:val="24"/>
          <w:szCs w:val="24"/>
        </w:rPr>
      </w:pPr>
      <w:r>
        <w:rPr>
          <w:rFonts w:ascii="Times New Roman" w:hAnsi="Times New Roman" w:eastAsia="Times New Roman" w:cs="Times New Roman"/>
          <w:color w:val="auto"/>
          <w:sz w:val="24"/>
          <w:szCs w:val="24"/>
          <w:lang w:eastAsia="ru-RU"/>
        </w:rPr>
        <w:t xml:space="preserve">14. </w:t>
      </w:r>
      <w:r>
        <w:rPr>
          <w:rStyle w:val="8"/>
          <w:rFonts w:ascii="Times New Roman" w:hAnsi="Times New Roman" w:cs="Times New Roman"/>
          <w:color w:val="auto"/>
          <w:sz w:val="24"/>
          <w:szCs w:val="24"/>
          <w:u w:val="none"/>
        </w:rPr>
        <w:t>СПС Консультант Плюс</w:t>
      </w:r>
      <w:r>
        <w:rPr>
          <w:color w:val="auto"/>
        </w:rPr>
        <w:t xml:space="preserve"> </w:t>
      </w:r>
      <w:r>
        <w:rPr>
          <w:rStyle w:val="8"/>
          <w:rFonts w:ascii="Times New Roman" w:hAnsi="Times New Roman" w:cs="Times New Roman"/>
          <w:color w:val="auto"/>
          <w:sz w:val="24"/>
          <w:szCs w:val="24"/>
        </w:rPr>
        <w:t>http://www.consultant.ru/</w:t>
      </w:r>
    </w:p>
    <w:p w14:paraId="6B3D996F">
      <w:pPr>
        <w:spacing w:after="0" w:line="240" w:lineRule="auto"/>
        <w:jc w:val="center"/>
        <w:rPr>
          <w:rFonts w:ascii="Times New Roman" w:hAnsi="Times New Roman" w:eastAsia="Times New Roman" w:cs="Times New Roman"/>
          <w:color w:val="auto"/>
          <w:sz w:val="24"/>
          <w:szCs w:val="24"/>
          <w:lang w:eastAsia="ru-RU"/>
        </w:rPr>
      </w:pPr>
    </w:p>
    <w:p w14:paraId="2B943236">
      <w:pPr>
        <w:spacing w:after="0" w:line="240" w:lineRule="auto"/>
        <w:jc w:val="center"/>
        <w:rPr>
          <w:rFonts w:ascii="Times New Roman" w:hAnsi="Times New Roman" w:eastAsia="Times New Roman" w:cs="Times New Roman"/>
          <w:color w:val="auto"/>
          <w:sz w:val="24"/>
          <w:szCs w:val="24"/>
          <w:lang w:eastAsia="ru-RU"/>
        </w:rPr>
      </w:pPr>
    </w:p>
    <w:p w14:paraId="6F57049A">
      <w:pPr>
        <w:spacing w:after="0" w:line="240" w:lineRule="auto"/>
        <w:jc w:val="center"/>
        <w:rPr>
          <w:rFonts w:ascii="Times New Roman" w:hAnsi="Times New Roman" w:eastAsia="Times New Roman" w:cs="Times New Roman"/>
          <w:color w:val="auto"/>
          <w:sz w:val="24"/>
          <w:szCs w:val="24"/>
          <w:lang w:eastAsia="ru-RU"/>
        </w:rPr>
      </w:pPr>
    </w:p>
    <w:p w14:paraId="7858709E">
      <w:pPr>
        <w:spacing w:after="0" w:line="240" w:lineRule="auto"/>
        <w:jc w:val="center"/>
        <w:rPr>
          <w:rFonts w:ascii="Times New Roman" w:hAnsi="Times New Roman" w:eastAsia="Times New Roman" w:cs="Times New Roman"/>
          <w:color w:val="auto"/>
          <w:sz w:val="24"/>
          <w:szCs w:val="24"/>
          <w:lang w:eastAsia="ru-RU"/>
        </w:rPr>
      </w:pPr>
    </w:p>
    <w:p w14:paraId="73E55428">
      <w:pPr>
        <w:spacing w:after="0" w:line="240" w:lineRule="auto"/>
        <w:jc w:val="center"/>
        <w:rPr>
          <w:rFonts w:ascii="Times New Roman" w:hAnsi="Times New Roman" w:eastAsia="Times New Roman" w:cs="Times New Roman"/>
          <w:color w:val="auto"/>
          <w:sz w:val="24"/>
          <w:szCs w:val="24"/>
          <w:lang w:eastAsia="ru-RU"/>
        </w:rPr>
      </w:pPr>
    </w:p>
    <w:p w14:paraId="3FDA7EFD">
      <w:pPr>
        <w:spacing w:after="0" w:line="240" w:lineRule="auto"/>
        <w:jc w:val="center"/>
        <w:rPr>
          <w:rFonts w:ascii="Times New Roman" w:hAnsi="Times New Roman" w:eastAsia="Times New Roman" w:cs="Times New Roman"/>
          <w:color w:val="auto"/>
          <w:sz w:val="24"/>
          <w:szCs w:val="24"/>
          <w:lang w:eastAsia="ru-RU"/>
        </w:rPr>
      </w:pPr>
    </w:p>
    <w:p w14:paraId="3C467E83">
      <w:pPr>
        <w:spacing w:after="0" w:line="240" w:lineRule="auto"/>
        <w:jc w:val="center"/>
        <w:rPr>
          <w:rFonts w:ascii="Times New Roman" w:hAnsi="Times New Roman" w:eastAsia="Times New Roman" w:cs="Times New Roman"/>
          <w:color w:val="auto"/>
          <w:sz w:val="24"/>
          <w:szCs w:val="24"/>
          <w:lang w:eastAsia="ru-RU"/>
        </w:rPr>
      </w:pPr>
    </w:p>
    <w:p w14:paraId="77702FD1">
      <w:pPr>
        <w:spacing w:after="0" w:line="240" w:lineRule="auto"/>
        <w:jc w:val="center"/>
        <w:rPr>
          <w:rFonts w:ascii="Times New Roman" w:hAnsi="Times New Roman" w:eastAsia="Times New Roman" w:cs="Times New Roman"/>
          <w:color w:val="auto"/>
          <w:sz w:val="24"/>
          <w:szCs w:val="24"/>
          <w:lang w:eastAsia="ru-RU"/>
        </w:rPr>
      </w:pPr>
    </w:p>
    <w:p w14:paraId="25E76907">
      <w:pPr>
        <w:spacing w:after="0" w:line="240" w:lineRule="auto"/>
        <w:jc w:val="center"/>
        <w:rPr>
          <w:rFonts w:ascii="Times New Roman" w:hAnsi="Times New Roman" w:eastAsia="Times New Roman" w:cs="Times New Roman"/>
          <w:color w:val="auto"/>
          <w:sz w:val="24"/>
          <w:szCs w:val="24"/>
          <w:lang w:eastAsia="ru-RU"/>
        </w:rPr>
      </w:pPr>
    </w:p>
    <w:p w14:paraId="39B4EE03">
      <w:pPr>
        <w:spacing w:after="0" w:line="240" w:lineRule="auto"/>
        <w:jc w:val="center"/>
        <w:rPr>
          <w:rFonts w:ascii="Times New Roman" w:hAnsi="Times New Roman" w:eastAsia="Times New Roman" w:cs="Times New Roman"/>
          <w:color w:val="auto"/>
          <w:sz w:val="24"/>
          <w:szCs w:val="24"/>
          <w:lang w:eastAsia="ru-RU"/>
        </w:rPr>
      </w:pPr>
    </w:p>
    <w:p w14:paraId="6D1BB2F7">
      <w:pPr>
        <w:spacing w:after="0" w:line="240" w:lineRule="auto"/>
        <w:jc w:val="center"/>
        <w:rPr>
          <w:rFonts w:ascii="Times New Roman" w:hAnsi="Times New Roman" w:eastAsia="Times New Roman" w:cs="Times New Roman"/>
          <w:color w:val="auto"/>
          <w:sz w:val="24"/>
          <w:szCs w:val="24"/>
          <w:lang w:eastAsia="ru-RU"/>
        </w:rPr>
      </w:pPr>
    </w:p>
    <w:p w14:paraId="5AADB1AE">
      <w:pPr>
        <w:spacing w:after="0" w:line="240" w:lineRule="auto"/>
        <w:jc w:val="center"/>
        <w:rPr>
          <w:rFonts w:ascii="Times New Roman" w:hAnsi="Times New Roman" w:eastAsia="Times New Roman" w:cs="Times New Roman"/>
          <w:color w:val="auto"/>
          <w:sz w:val="24"/>
          <w:szCs w:val="24"/>
          <w:lang w:eastAsia="ru-RU"/>
        </w:rPr>
      </w:pPr>
    </w:p>
    <w:p w14:paraId="5486351B">
      <w:pPr>
        <w:spacing w:after="0" w:line="240" w:lineRule="auto"/>
        <w:jc w:val="center"/>
        <w:rPr>
          <w:rFonts w:ascii="Times New Roman" w:hAnsi="Times New Roman" w:eastAsia="Times New Roman" w:cs="Times New Roman"/>
          <w:color w:val="auto"/>
          <w:sz w:val="24"/>
          <w:szCs w:val="24"/>
          <w:lang w:eastAsia="ru-RU"/>
        </w:rPr>
      </w:pPr>
    </w:p>
    <w:p w14:paraId="3BB01EEE">
      <w:pPr>
        <w:spacing w:after="0" w:line="240" w:lineRule="auto"/>
        <w:jc w:val="center"/>
        <w:rPr>
          <w:rFonts w:ascii="Times New Roman" w:hAnsi="Times New Roman" w:eastAsia="Times New Roman" w:cs="Times New Roman"/>
          <w:color w:val="auto"/>
          <w:sz w:val="24"/>
          <w:szCs w:val="24"/>
          <w:lang w:eastAsia="ru-RU"/>
        </w:rPr>
      </w:pPr>
    </w:p>
    <w:p w14:paraId="6E9F6D4B">
      <w:pPr>
        <w:spacing w:after="0" w:line="240" w:lineRule="auto"/>
        <w:jc w:val="center"/>
        <w:rPr>
          <w:rFonts w:ascii="Times New Roman" w:hAnsi="Times New Roman" w:eastAsia="Times New Roman" w:cs="Times New Roman"/>
          <w:color w:val="auto"/>
          <w:sz w:val="24"/>
          <w:szCs w:val="24"/>
          <w:lang w:eastAsia="ru-RU"/>
        </w:rPr>
      </w:pPr>
    </w:p>
    <w:p w14:paraId="7530D878">
      <w:pPr>
        <w:spacing w:after="0" w:line="240" w:lineRule="auto"/>
        <w:jc w:val="center"/>
        <w:rPr>
          <w:rFonts w:ascii="Times New Roman" w:hAnsi="Times New Roman" w:eastAsia="Times New Roman" w:cs="Times New Roman"/>
          <w:color w:val="auto"/>
          <w:sz w:val="24"/>
          <w:szCs w:val="24"/>
          <w:lang w:eastAsia="ru-RU"/>
        </w:rPr>
      </w:pPr>
    </w:p>
    <w:p w14:paraId="6DED681B">
      <w:pPr>
        <w:spacing w:after="0" w:line="240" w:lineRule="auto"/>
        <w:jc w:val="center"/>
        <w:rPr>
          <w:rFonts w:ascii="Times New Roman" w:hAnsi="Times New Roman" w:eastAsia="Times New Roman" w:cs="Times New Roman"/>
          <w:color w:val="auto"/>
          <w:sz w:val="24"/>
          <w:szCs w:val="24"/>
          <w:lang w:eastAsia="ru-RU"/>
        </w:rPr>
      </w:pPr>
    </w:p>
    <w:p w14:paraId="47BFBF08">
      <w:pPr>
        <w:spacing w:after="0" w:line="240" w:lineRule="auto"/>
        <w:jc w:val="center"/>
        <w:rPr>
          <w:rFonts w:ascii="Times New Roman" w:hAnsi="Times New Roman" w:eastAsia="Times New Roman" w:cs="Times New Roman"/>
          <w:color w:val="auto"/>
          <w:sz w:val="24"/>
          <w:szCs w:val="24"/>
          <w:lang w:eastAsia="ru-RU"/>
        </w:rPr>
      </w:pPr>
    </w:p>
    <w:p w14:paraId="22106D0D">
      <w:pPr>
        <w:spacing w:after="0" w:line="240" w:lineRule="auto"/>
        <w:jc w:val="center"/>
        <w:rPr>
          <w:rFonts w:ascii="Times New Roman" w:hAnsi="Times New Roman" w:eastAsia="Times New Roman" w:cs="Times New Roman"/>
          <w:color w:val="auto"/>
          <w:sz w:val="24"/>
          <w:szCs w:val="24"/>
          <w:lang w:eastAsia="ru-RU"/>
        </w:rPr>
      </w:pPr>
    </w:p>
    <w:p w14:paraId="6B3448B6">
      <w:pPr>
        <w:spacing w:after="0" w:line="240" w:lineRule="auto"/>
        <w:jc w:val="center"/>
        <w:rPr>
          <w:rFonts w:ascii="Times New Roman" w:hAnsi="Times New Roman" w:eastAsia="Times New Roman" w:cs="Times New Roman"/>
          <w:color w:val="auto"/>
          <w:sz w:val="24"/>
          <w:szCs w:val="24"/>
          <w:lang w:eastAsia="ru-RU"/>
        </w:rPr>
      </w:pPr>
    </w:p>
    <w:p w14:paraId="4FD668C6">
      <w:pPr>
        <w:spacing w:after="0" w:line="240" w:lineRule="auto"/>
        <w:jc w:val="center"/>
        <w:rPr>
          <w:rFonts w:ascii="Times New Roman" w:hAnsi="Times New Roman" w:eastAsia="Times New Roman" w:cs="Times New Roman"/>
          <w:color w:val="auto"/>
          <w:sz w:val="24"/>
          <w:szCs w:val="24"/>
          <w:lang w:eastAsia="ru-RU"/>
        </w:rPr>
      </w:pPr>
    </w:p>
    <w:p w14:paraId="6F7E5B1A">
      <w:pPr>
        <w:spacing w:after="0" w:line="240" w:lineRule="auto"/>
        <w:jc w:val="center"/>
        <w:rPr>
          <w:rFonts w:ascii="Times New Roman" w:hAnsi="Times New Roman" w:eastAsia="Times New Roman" w:cs="Times New Roman"/>
          <w:color w:val="auto"/>
          <w:sz w:val="24"/>
          <w:szCs w:val="24"/>
          <w:lang w:eastAsia="ru-RU"/>
        </w:rPr>
      </w:pPr>
    </w:p>
    <w:p w14:paraId="5D79F937">
      <w:pPr>
        <w:spacing w:after="0" w:line="240" w:lineRule="auto"/>
        <w:jc w:val="center"/>
        <w:rPr>
          <w:rFonts w:ascii="Times New Roman" w:hAnsi="Times New Roman" w:eastAsia="Times New Roman" w:cs="Times New Roman"/>
          <w:color w:val="auto"/>
          <w:sz w:val="24"/>
          <w:szCs w:val="24"/>
          <w:lang w:eastAsia="ru-RU"/>
        </w:rPr>
      </w:pPr>
    </w:p>
    <w:p w14:paraId="2B5AAE17">
      <w:pPr>
        <w:spacing w:after="0" w:line="240" w:lineRule="auto"/>
        <w:jc w:val="center"/>
        <w:rPr>
          <w:rFonts w:ascii="Times New Roman" w:hAnsi="Times New Roman" w:eastAsia="Times New Roman" w:cs="Times New Roman"/>
          <w:color w:val="auto"/>
          <w:sz w:val="24"/>
          <w:szCs w:val="24"/>
          <w:lang w:eastAsia="ru-RU"/>
        </w:rPr>
      </w:pPr>
    </w:p>
    <w:p w14:paraId="50D56C8A">
      <w:pPr>
        <w:spacing w:after="0" w:line="240" w:lineRule="auto"/>
        <w:jc w:val="center"/>
        <w:rPr>
          <w:rFonts w:ascii="Times New Roman" w:hAnsi="Times New Roman" w:eastAsia="Times New Roman" w:cs="Times New Roman"/>
          <w:color w:val="auto"/>
          <w:sz w:val="24"/>
          <w:szCs w:val="24"/>
          <w:lang w:eastAsia="ru-RU"/>
        </w:rPr>
      </w:pPr>
    </w:p>
    <w:p w14:paraId="26B1CF37">
      <w:pPr>
        <w:spacing w:after="0" w:line="240" w:lineRule="auto"/>
        <w:jc w:val="center"/>
        <w:rPr>
          <w:rFonts w:ascii="Times New Roman" w:hAnsi="Times New Roman" w:eastAsia="Times New Roman" w:cs="Times New Roman"/>
          <w:color w:val="auto"/>
          <w:sz w:val="24"/>
          <w:szCs w:val="24"/>
          <w:lang w:eastAsia="ru-RU"/>
        </w:rPr>
      </w:pPr>
    </w:p>
    <w:p w14:paraId="0E6725BC">
      <w:pPr>
        <w:spacing w:after="0" w:line="240" w:lineRule="auto"/>
        <w:jc w:val="center"/>
        <w:rPr>
          <w:rFonts w:ascii="Times New Roman" w:hAnsi="Times New Roman" w:eastAsia="Times New Roman" w:cs="Times New Roman"/>
          <w:color w:val="auto"/>
          <w:sz w:val="24"/>
          <w:szCs w:val="24"/>
          <w:lang w:eastAsia="ru-RU"/>
        </w:rPr>
      </w:pPr>
    </w:p>
    <w:p w14:paraId="261F4BFB">
      <w:pPr>
        <w:spacing w:after="0" w:line="240" w:lineRule="auto"/>
        <w:jc w:val="center"/>
        <w:rPr>
          <w:rFonts w:ascii="Times New Roman" w:hAnsi="Times New Roman" w:eastAsia="Times New Roman" w:cs="Times New Roman"/>
          <w:color w:val="auto"/>
          <w:sz w:val="24"/>
          <w:szCs w:val="24"/>
          <w:lang w:eastAsia="ru-RU"/>
        </w:rPr>
      </w:pPr>
    </w:p>
    <w:p w14:paraId="19B295E2">
      <w:pPr>
        <w:spacing w:after="0" w:line="240" w:lineRule="auto"/>
        <w:jc w:val="center"/>
        <w:rPr>
          <w:rFonts w:ascii="Times New Roman" w:hAnsi="Times New Roman" w:eastAsia="Times New Roman" w:cs="Times New Roman"/>
          <w:color w:val="auto"/>
          <w:sz w:val="24"/>
          <w:szCs w:val="24"/>
          <w:lang w:eastAsia="ru-RU"/>
        </w:rPr>
      </w:pPr>
    </w:p>
    <w:p w14:paraId="732CAD54">
      <w:pPr>
        <w:spacing w:after="0" w:line="240" w:lineRule="auto"/>
        <w:jc w:val="center"/>
        <w:rPr>
          <w:rFonts w:ascii="Times New Roman" w:hAnsi="Times New Roman" w:eastAsia="Times New Roman" w:cs="Times New Roman"/>
          <w:color w:val="auto"/>
          <w:sz w:val="24"/>
          <w:szCs w:val="24"/>
          <w:lang w:eastAsia="ru-RU"/>
        </w:rPr>
      </w:pPr>
    </w:p>
    <w:p w14:paraId="1402727E">
      <w:pPr>
        <w:spacing w:after="0" w:line="240" w:lineRule="auto"/>
        <w:jc w:val="center"/>
        <w:rPr>
          <w:rFonts w:ascii="Times New Roman" w:hAnsi="Times New Roman" w:eastAsia="Times New Roman" w:cs="Times New Roman"/>
          <w:color w:val="auto"/>
          <w:sz w:val="24"/>
          <w:szCs w:val="24"/>
          <w:lang w:eastAsia="ru-RU"/>
        </w:rPr>
      </w:pPr>
    </w:p>
    <w:p w14:paraId="3CEF12BB">
      <w:pPr>
        <w:spacing w:after="0" w:line="240" w:lineRule="auto"/>
        <w:jc w:val="center"/>
        <w:rPr>
          <w:rFonts w:ascii="Times New Roman" w:hAnsi="Times New Roman" w:eastAsia="Times New Roman" w:cs="Times New Roman"/>
          <w:color w:val="auto"/>
          <w:sz w:val="24"/>
          <w:szCs w:val="24"/>
          <w:lang w:eastAsia="ru-RU"/>
        </w:rPr>
      </w:pPr>
    </w:p>
    <w:p w14:paraId="3AAE6A4C">
      <w:pPr>
        <w:spacing w:after="0" w:line="240" w:lineRule="auto"/>
        <w:jc w:val="center"/>
        <w:rPr>
          <w:rFonts w:ascii="Times New Roman" w:hAnsi="Times New Roman" w:eastAsia="Times New Roman" w:cs="Times New Roman"/>
          <w:color w:val="auto"/>
          <w:sz w:val="24"/>
          <w:szCs w:val="24"/>
          <w:lang w:eastAsia="ru-RU"/>
        </w:rPr>
      </w:pPr>
    </w:p>
    <w:p w14:paraId="5030C1B2">
      <w:pPr>
        <w:spacing w:after="0" w:line="240" w:lineRule="auto"/>
        <w:jc w:val="center"/>
        <w:rPr>
          <w:rFonts w:ascii="Times New Roman" w:hAnsi="Times New Roman" w:eastAsia="Times New Roman" w:cs="Times New Roman"/>
          <w:color w:val="auto"/>
          <w:sz w:val="24"/>
          <w:szCs w:val="24"/>
          <w:lang w:eastAsia="ru-RU"/>
        </w:rPr>
      </w:pPr>
    </w:p>
    <w:p w14:paraId="2631C48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drawing>
          <wp:anchor distT="0" distB="0" distL="114300" distR="114300" simplePos="0" relativeHeight="251662336" behindDoc="0" locked="0" layoutInCell="1" allowOverlap="1">
            <wp:simplePos x="0" y="0"/>
            <wp:positionH relativeFrom="margin">
              <wp:posOffset>-594995</wp:posOffset>
            </wp:positionH>
            <wp:positionV relativeFrom="margin">
              <wp:posOffset>-181610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14:paraId="5E4DEF25">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«Всероссийская академия внешней торговли</w:t>
      </w:r>
    </w:p>
    <w:p w14:paraId="6EDC58CC">
      <w:pPr>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Министерства экономического развития Российской Федерации»</w:t>
      </w:r>
    </w:p>
    <w:p w14:paraId="16477BB4">
      <w:pPr>
        <w:spacing w:after="0" w:line="360" w:lineRule="auto"/>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2" o:spid="_x0000_s1026" o:spt="20" style="position:absolute;left:0pt;flip:y;margin-left:-7.65pt;margin-top:7.55pt;height:2.15pt;width:475.65pt;z-index:251660288;mso-width-relative:page;mso-height-relative:page;" filled="f" stroked="t" coordsize="21600,21600" o:gfxdata="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IYeYzYAAAACQEAAA8A&#10;AAAAAAAAAQAgAAAAIgAAAGRycy9kb3ducmV2LnhtbFBLAQIUABQAAAAIAIdO4kC2XKQZFwIAAO8D&#10;AAAOAAAAAAAAAAEAIAAAACcBAABkcnMvZTJvRG9jLnhtbFBLBQYAAAAABgAGAFkBAACwBQAAAAA=&#10;">
                <v:fill on="f" focussize="0,0"/>
                <v:stroke weight="4.5pt" color="#000000" linestyle="thickThin" joinstyle="round"/>
                <v:imagedata o:title=""/>
                <o:lock v:ext="edit" aspectratio="f"/>
              </v:line>
            </w:pict>
          </mc:Fallback>
        </mc:AlternateContent>
      </w:r>
    </w:p>
    <w:p w14:paraId="4F6169F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Calibri" w:cs="Times New Roman"/>
          <w:b/>
          <w:bCs/>
          <w:caps/>
          <w:color w:val="auto"/>
          <w:sz w:val="24"/>
          <w:szCs w:val="24"/>
          <w:lang w:eastAsia="ru-RU"/>
        </w:rPr>
        <w:t>КАФЕДРА «етественныЕ и социально-гуманитарныЕ науки</w:t>
      </w:r>
    </w:p>
    <w:p w14:paraId="672A8D01">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670579F">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EDE5D0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3A4CA50">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53F22C03">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C8F5DD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730FA00C">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397BED3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624900D2">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25B152F4">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1EC82C3D">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p>
    <w:p w14:paraId="0055F296">
      <w:pPr>
        <w:tabs>
          <w:tab w:val="left" w:pos="709"/>
        </w:tabs>
        <w:suppressAutoHyphens/>
        <w:spacing w:after="0" w:line="360" w:lineRule="auto"/>
        <w:jc w:val="center"/>
        <w:rPr>
          <w:rFonts w:ascii="Times New Roman" w:hAnsi="Times New Roman" w:eastAsia="Times New Roman" w:cs="Times New Roman"/>
          <w:b/>
          <w:caps/>
          <w:color w:val="auto"/>
          <w:sz w:val="24"/>
          <w:szCs w:val="24"/>
          <w:lang w:eastAsia="ru-RU"/>
        </w:rPr>
      </w:pPr>
      <w:r>
        <w:rPr>
          <w:rFonts w:ascii="Times New Roman" w:hAnsi="Times New Roman" w:eastAsia="Times New Roman" w:cs="Times New Roman"/>
          <w:b/>
          <w:caps/>
          <w:color w:val="auto"/>
          <w:sz w:val="24"/>
          <w:szCs w:val="24"/>
          <w:lang w:eastAsia="ru-RU"/>
        </w:rPr>
        <w:t xml:space="preserve"> ОЦЕНОЧНЫе СРЕДСТВа </w:t>
      </w:r>
    </w:p>
    <w:p w14:paraId="7C481079">
      <w:pPr>
        <w:tabs>
          <w:tab w:val="left" w:pos="709"/>
        </w:tabs>
        <w:suppressAutoHyphens/>
        <w:spacing w:after="0" w:line="360" w:lineRule="auto"/>
        <w:jc w:val="center"/>
        <w:rPr>
          <w:rFonts w:ascii="Times New Roman" w:hAnsi="Times New Roman" w:eastAsia="Times New Roman" w:cs="Times New Roman"/>
          <w:b/>
          <w:color w:val="auto"/>
          <w:sz w:val="24"/>
          <w:szCs w:val="24"/>
          <w:lang w:eastAsia="ru-RU"/>
        </w:rPr>
      </w:pPr>
    </w:p>
    <w:p w14:paraId="73ACE3B2">
      <w:pPr>
        <w:tabs>
          <w:tab w:val="left" w:pos="709"/>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по дисциплине</w:t>
      </w:r>
      <w:r>
        <w:rPr>
          <w:rFonts w:ascii="Times New Roman" w:hAnsi="Times New Roman" w:eastAsia="Times New Roman" w:cs="Times New Roman"/>
          <w:b/>
          <w:color w:val="auto"/>
          <w:sz w:val="28"/>
          <w:szCs w:val="28"/>
          <w:lang w:eastAsia="ru-RU"/>
        </w:rPr>
        <w:t xml:space="preserve"> «Безопасность жизнедеятельности»</w:t>
      </w:r>
    </w:p>
    <w:p w14:paraId="4AA827EA">
      <w:pPr>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 направлению подготовки 38.03.02 «Менеджмент»</w:t>
      </w:r>
    </w:p>
    <w:p w14:paraId="3010066A">
      <w:pPr>
        <w:spacing w:after="0" w:line="360" w:lineRule="auto"/>
        <w:jc w:val="center"/>
        <w:rPr>
          <w:rFonts w:ascii="Arial" w:hAnsi="Arial" w:eastAsia="Times New Roman" w:cs="Arial"/>
          <w:color w:val="auto"/>
          <w:sz w:val="28"/>
          <w:szCs w:val="28"/>
          <w:u w:val="single"/>
          <w:lang w:eastAsia="ru-RU"/>
        </w:rPr>
      </w:pPr>
      <w:r>
        <w:rPr>
          <w:rFonts w:ascii="Times New Roman" w:hAnsi="Times New Roman" w:eastAsia="Calibri" w:cs="Times New Roman"/>
          <w:color w:val="auto"/>
          <w:sz w:val="28"/>
          <w:szCs w:val="28"/>
          <w:lang w:eastAsia="ru-RU"/>
        </w:rPr>
        <w:t>Направленность (профиль) «Государственное и муниципальное управление»</w:t>
      </w:r>
    </w:p>
    <w:p w14:paraId="71D2D224">
      <w:pPr>
        <w:spacing w:after="0" w:line="360" w:lineRule="auto"/>
        <w:jc w:val="center"/>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i/>
          <w:color w:val="auto"/>
          <w:sz w:val="28"/>
          <w:szCs w:val="28"/>
          <w:lang w:eastAsia="ru-RU"/>
        </w:rPr>
        <w:t>уровень бакалавриата</w:t>
      </w:r>
    </w:p>
    <w:p w14:paraId="3FD4B3C7">
      <w:pPr>
        <w:suppressAutoHyphens/>
        <w:spacing w:after="0" w:line="36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i/>
          <w:color w:val="auto"/>
          <w:sz w:val="28"/>
          <w:szCs w:val="28"/>
          <w:lang w:eastAsia="ru-RU"/>
        </w:rPr>
        <w:t>обязательная часть</w:t>
      </w:r>
    </w:p>
    <w:p w14:paraId="5E01A724">
      <w:pPr>
        <w:spacing w:after="0" w:line="360" w:lineRule="auto"/>
        <w:jc w:val="center"/>
        <w:outlineLvl w:val="5"/>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Форма обучения (очная/ очно-заочная)</w:t>
      </w:r>
    </w:p>
    <w:p w14:paraId="007605B8">
      <w:pPr>
        <w:suppressAutoHyphens/>
        <w:spacing w:after="0" w:line="240" w:lineRule="auto"/>
        <w:jc w:val="both"/>
        <w:rPr>
          <w:rFonts w:ascii="Times New Roman" w:hAnsi="Times New Roman" w:eastAsia="Calibri" w:cs="Times New Roman"/>
          <w:color w:val="auto"/>
          <w:lang w:eastAsia="ru-RU"/>
        </w:rPr>
      </w:pPr>
    </w:p>
    <w:p w14:paraId="4AC61E10">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D7C2AD3">
      <w:pPr>
        <w:tabs>
          <w:tab w:val="left" w:pos="709"/>
        </w:tabs>
        <w:suppressAutoHyphens/>
        <w:spacing w:after="0" w:line="360" w:lineRule="auto"/>
        <w:rPr>
          <w:rFonts w:ascii="Times New Roman" w:hAnsi="Times New Roman" w:eastAsia="Times New Roman" w:cs="Times New Roman"/>
          <w:caps/>
          <w:color w:val="auto"/>
          <w:sz w:val="24"/>
          <w:szCs w:val="24"/>
          <w:lang w:eastAsia="ru-RU"/>
        </w:rPr>
      </w:pPr>
    </w:p>
    <w:p w14:paraId="0F83ABE2">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282B3886">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7553EE12">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D24349D">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p>
    <w:p w14:paraId="11032CE6">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olor w:val="auto"/>
          <w:sz w:val="24"/>
          <w:szCs w:val="24"/>
          <w:lang w:eastAsia="ru-RU"/>
        </w:rPr>
        <w:t>г. Петропавловск-Камчатский</w:t>
      </w:r>
    </w:p>
    <w:p w14:paraId="065AA3BE">
      <w:pPr>
        <w:tabs>
          <w:tab w:val="left" w:pos="709"/>
        </w:tabs>
        <w:suppressAutoHyphens/>
        <w:spacing w:after="0" w:line="360" w:lineRule="auto"/>
        <w:jc w:val="center"/>
        <w:rPr>
          <w:rFonts w:ascii="Times New Roman" w:hAnsi="Times New Roman" w:eastAsia="Times New Roman" w:cs="Times New Roman"/>
          <w:caps/>
          <w:color w:val="auto"/>
          <w:sz w:val="24"/>
          <w:szCs w:val="24"/>
          <w:lang w:eastAsia="ru-RU"/>
        </w:rPr>
      </w:pPr>
      <w:r>
        <w:rPr>
          <w:rFonts w:ascii="Times New Roman" w:hAnsi="Times New Roman" w:eastAsia="Times New Roman" w:cs="Times New Roman"/>
          <w:caps/>
          <w:color w:val="auto"/>
          <w:sz w:val="24"/>
          <w:szCs w:val="24"/>
          <w:lang w:eastAsia="ru-RU"/>
        </w:rPr>
        <w:t>2025</w:t>
      </w:r>
    </w:p>
    <w:p w14:paraId="5E485317">
      <w:pPr>
        <w:pStyle w:val="36"/>
        <w:numPr>
          <w:ilvl w:val="1"/>
          <w:numId w:val="17"/>
        </w:numPr>
        <w:spacing w:line="360" w:lineRule="auto"/>
        <w:jc w:val="center"/>
        <w:rPr>
          <w:b/>
          <w:color w:val="auto"/>
        </w:rPr>
      </w:pPr>
      <w:r>
        <w:rPr>
          <w:b/>
          <w:color w:val="auto"/>
        </w:rPr>
        <w:t>ПАСПОРТ</w:t>
      </w:r>
    </w:p>
    <w:p w14:paraId="17A8737F">
      <w:pPr>
        <w:spacing w:after="0" w:line="36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tbl>
      <w:tblPr>
        <w:tblStyle w:val="6"/>
        <w:tblW w:w="9351" w:type="dxa"/>
        <w:tblInd w:w="0" w:type="dxa"/>
        <w:tblLayout w:type="autofit"/>
        <w:tblCellMar>
          <w:top w:w="0" w:type="dxa"/>
          <w:left w:w="108" w:type="dxa"/>
          <w:bottom w:w="0" w:type="dxa"/>
          <w:right w:w="108" w:type="dxa"/>
        </w:tblCellMar>
      </w:tblPr>
      <w:tblGrid>
        <w:gridCol w:w="704"/>
        <w:gridCol w:w="2410"/>
        <w:gridCol w:w="6237"/>
      </w:tblGrid>
      <w:tr w14:paraId="187C5DEC">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3463965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6B8A90B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2410" w:type="dxa"/>
            <w:tcBorders>
              <w:top w:val="single" w:color="auto" w:sz="4" w:space="0"/>
              <w:left w:val="single" w:color="auto" w:sz="4" w:space="0"/>
              <w:bottom w:val="single" w:color="auto" w:sz="4" w:space="0"/>
              <w:right w:val="single" w:color="auto" w:sz="4" w:space="0"/>
            </w:tcBorders>
            <w:vAlign w:val="center"/>
          </w:tcPr>
          <w:p w14:paraId="3DDDCC6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Контролируемые компетенции</w:t>
            </w:r>
          </w:p>
        </w:tc>
        <w:tc>
          <w:tcPr>
            <w:tcW w:w="6237" w:type="dxa"/>
            <w:tcBorders>
              <w:top w:val="single" w:color="auto" w:sz="4" w:space="0"/>
              <w:left w:val="single" w:color="auto" w:sz="4" w:space="0"/>
              <w:bottom w:val="single" w:color="auto" w:sz="4" w:space="0"/>
              <w:right w:val="single" w:color="auto" w:sz="4" w:space="0"/>
            </w:tcBorders>
            <w:vAlign w:val="center"/>
          </w:tcPr>
          <w:p w14:paraId="00F6D60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Оценочные средства </w:t>
            </w:r>
          </w:p>
        </w:tc>
      </w:tr>
      <w:tr w14:paraId="69136424">
        <w:tblPrEx>
          <w:tblCellMar>
            <w:top w:w="0" w:type="dxa"/>
            <w:left w:w="108" w:type="dxa"/>
            <w:bottom w:w="0" w:type="dxa"/>
            <w:right w:w="108" w:type="dxa"/>
          </w:tblCellMar>
        </w:tblPrEx>
        <w:tc>
          <w:tcPr>
            <w:tcW w:w="704" w:type="dxa"/>
            <w:tcBorders>
              <w:top w:val="single" w:color="auto" w:sz="4" w:space="0"/>
              <w:left w:val="single" w:color="auto" w:sz="4" w:space="0"/>
              <w:bottom w:val="single" w:color="auto" w:sz="4" w:space="0"/>
              <w:right w:val="single" w:color="auto" w:sz="4" w:space="0"/>
            </w:tcBorders>
            <w:vAlign w:val="center"/>
          </w:tcPr>
          <w:p w14:paraId="762BE8B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2410" w:type="dxa"/>
            <w:tcBorders>
              <w:top w:val="single" w:color="auto" w:sz="4" w:space="0"/>
              <w:left w:val="single" w:color="auto" w:sz="4" w:space="0"/>
              <w:bottom w:val="single" w:color="auto" w:sz="4" w:space="0"/>
              <w:right w:val="single" w:color="auto" w:sz="4" w:space="0"/>
            </w:tcBorders>
            <w:vAlign w:val="center"/>
          </w:tcPr>
          <w:p w14:paraId="0D8CCDB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УК-8, ОПК-3</w:t>
            </w:r>
          </w:p>
        </w:tc>
        <w:tc>
          <w:tcPr>
            <w:tcW w:w="6237" w:type="dxa"/>
            <w:tcBorders>
              <w:top w:val="single" w:color="auto" w:sz="4" w:space="0"/>
              <w:left w:val="single" w:color="auto" w:sz="4" w:space="0"/>
              <w:bottom w:val="single" w:color="auto" w:sz="4" w:space="0"/>
              <w:right w:val="single" w:color="auto" w:sz="4" w:space="0"/>
            </w:tcBorders>
            <w:vAlign w:val="center"/>
          </w:tcPr>
          <w:p w14:paraId="6DBC3A3F">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тест, конспект, задания, глоссарий, устный ответ, </w:t>
            </w:r>
            <w:r>
              <w:rPr>
                <w:rFonts w:ascii="Times New Roman" w:hAnsi="Times New Roman" w:eastAsia="Times New Roman" w:cs="Times New Roman"/>
                <w:color w:val="auto"/>
                <w:sz w:val="24"/>
                <w:szCs w:val="24"/>
                <w:lang w:eastAsia="ru-RU"/>
              </w:rPr>
              <w:t xml:space="preserve">дискуссия с представителями МЧС,  </w:t>
            </w:r>
            <w:r>
              <w:rPr>
                <w:rFonts w:ascii="Times New Roman" w:hAnsi="Times New Roman" w:cs="Times New Roman"/>
                <w:color w:val="auto"/>
                <w:sz w:val="24"/>
                <w:szCs w:val="24"/>
              </w:rPr>
              <w:t>контрольные вопросы, выносимые на зачет, глоссарий</w:t>
            </w:r>
          </w:p>
        </w:tc>
      </w:tr>
    </w:tbl>
    <w:p w14:paraId="27F5B097">
      <w:pPr>
        <w:spacing w:after="0" w:line="360" w:lineRule="auto"/>
        <w:jc w:val="center"/>
        <w:rPr>
          <w:rFonts w:ascii="Times New Roman" w:hAnsi="Times New Roman" w:cs="Times New Roman"/>
          <w:b/>
          <w:color w:val="auto"/>
          <w:sz w:val="24"/>
          <w:szCs w:val="24"/>
        </w:rPr>
      </w:pPr>
    </w:p>
    <w:p w14:paraId="17845FD5">
      <w:pPr>
        <w:pStyle w:val="42"/>
        <w:shd w:val="clear" w:color="auto" w:fill="auto"/>
        <w:spacing w:line="360" w:lineRule="auto"/>
        <w:ind w:firstLine="709"/>
        <w:jc w:val="both"/>
        <w:rPr>
          <w:color w:val="auto"/>
          <w:sz w:val="24"/>
          <w:szCs w:val="24"/>
        </w:rPr>
      </w:pPr>
      <w:r>
        <w:rPr>
          <w:color w:val="auto"/>
          <w:sz w:val="24"/>
          <w:szCs w:val="24"/>
        </w:rPr>
        <w:t>Для студентов с ограниченными возможностями здоровья предусмотрены следующие оценочные средства:</w:t>
      </w:r>
    </w:p>
    <w:tbl>
      <w:tblPr>
        <w:tblStyle w:val="6"/>
        <w:tblW w:w="9315" w:type="dxa"/>
        <w:tblInd w:w="0" w:type="dxa"/>
        <w:tblLayout w:type="fixed"/>
        <w:tblCellMar>
          <w:top w:w="0" w:type="dxa"/>
          <w:left w:w="108" w:type="dxa"/>
          <w:bottom w:w="0" w:type="dxa"/>
          <w:right w:w="108" w:type="dxa"/>
        </w:tblCellMar>
      </w:tblPr>
      <w:tblGrid>
        <w:gridCol w:w="562"/>
        <w:gridCol w:w="1700"/>
        <w:gridCol w:w="4674"/>
        <w:gridCol w:w="2379"/>
      </w:tblGrid>
      <w:tr w14:paraId="1E2B3D3C">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C5D331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2E7DC27D">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701" w:type="dxa"/>
            <w:tcBorders>
              <w:top w:val="single" w:color="auto" w:sz="4" w:space="0"/>
              <w:left w:val="single" w:color="auto" w:sz="4" w:space="0"/>
              <w:bottom w:val="single" w:color="auto" w:sz="4" w:space="0"/>
              <w:right w:val="single" w:color="auto" w:sz="4" w:space="0"/>
            </w:tcBorders>
            <w:vAlign w:val="center"/>
          </w:tcPr>
          <w:p w14:paraId="299AF3AD">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4678" w:type="dxa"/>
            <w:tcBorders>
              <w:top w:val="single" w:color="auto" w:sz="4" w:space="0"/>
              <w:left w:val="single" w:color="auto" w:sz="4" w:space="0"/>
              <w:bottom w:val="single" w:color="auto" w:sz="4" w:space="0"/>
              <w:right w:val="single" w:color="auto" w:sz="4" w:space="0"/>
            </w:tcBorders>
            <w:vAlign w:val="center"/>
          </w:tcPr>
          <w:p w14:paraId="38830B84">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2381" w:type="dxa"/>
            <w:tcBorders>
              <w:top w:val="single" w:color="auto" w:sz="4" w:space="0"/>
              <w:left w:val="single" w:color="auto" w:sz="4" w:space="0"/>
              <w:bottom w:val="single" w:color="auto" w:sz="4" w:space="0"/>
              <w:right w:val="single" w:color="auto" w:sz="4" w:space="0"/>
            </w:tcBorders>
            <w:vAlign w:val="center"/>
          </w:tcPr>
          <w:p w14:paraId="165D8E5D">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51AFD9DB">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7BD8EA2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701" w:type="dxa"/>
            <w:tcBorders>
              <w:top w:val="single" w:color="auto" w:sz="4" w:space="0"/>
              <w:left w:val="single" w:color="auto" w:sz="4" w:space="0"/>
              <w:bottom w:val="single" w:color="auto" w:sz="4" w:space="0"/>
              <w:right w:val="single" w:color="auto" w:sz="4" w:space="0"/>
            </w:tcBorders>
          </w:tcPr>
          <w:p w14:paraId="4B9BE5AF">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4678" w:type="dxa"/>
            <w:tcBorders>
              <w:top w:val="single" w:color="auto" w:sz="4" w:space="0"/>
              <w:left w:val="single" w:color="auto" w:sz="4" w:space="0"/>
              <w:bottom w:val="single" w:color="auto" w:sz="4" w:space="0"/>
              <w:right w:val="single" w:color="auto" w:sz="4" w:space="0"/>
            </w:tcBorders>
            <w:vAlign w:val="bottom"/>
          </w:tcPr>
          <w:p w14:paraId="36C74CCE">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 глоссарий</w:t>
            </w:r>
          </w:p>
        </w:tc>
        <w:tc>
          <w:tcPr>
            <w:tcW w:w="2381" w:type="dxa"/>
            <w:tcBorders>
              <w:top w:val="single" w:color="auto" w:sz="4" w:space="0"/>
              <w:left w:val="single" w:color="auto" w:sz="4" w:space="0"/>
              <w:bottom w:val="single" w:color="auto" w:sz="4" w:space="0"/>
              <w:right w:val="single" w:color="auto" w:sz="4" w:space="0"/>
            </w:tcBorders>
          </w:tcPr>
          <w:p w14:paraId="16DA59B3">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4A94CFE9">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6245786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701" w:type="dxa"/>
            <w:tcBorders>
              <w:top w:val="single" w:color="auto" w:sz="4" w:space="0"/>
              <w:left w:val="single" w:color="auto" w:sz="4" w:space="0"/>
              <w:bottom w:val="single" w:color="auto" w:sz="4" w:space="0"/>
              <w:right w:val="single" w:color="auto" w:sz="4" w:space="0"/>
            </w:tcBorders>
          </w:tcPr>
          <w:p w14:paraId="1E280891">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4678" w:type="dxa"/>
            <w:tcBorders>
              <w:top w:val="single" w:color="auto" w:sz="4" w:space="0"/>
              <w:left w:val="single" w:color="auto" w:sz="4" w:space="0"/>
              <w:bottom w:val="single" w:color="auto" w:sz="4" w:space="0"/>
              <w:right w:val="single" w:color="auto" w:sz="4" w:space="0"/>
            </w:tcBorders>
            <w:vAlign w:val="bottom"/>
          </w:tcPr>
          <w:p w14:paraId="00DD68AA">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w:t>
            </w:r>
            <w:r>
              <w:rPr>
                <w:color w:val="auto"/>
                <w:sz w:val="24"/>
                <w:szCs w:val="24"/>
                <w:lang w:eastAsia="ru-RU"/>
              </w:rPr>
              <w:t xml:space="preserve"> с </w:t>
            </w:r>
            <w:r>
              <w:rPr>
                <w:b w:val="0"/>
                <w:color w:val="auto"/>
                <w:sz w:val="24"/>
                <w:szCs w:val="24"/>
                <w:lang w:eastAsia="ru-RU"/>
              </w:rPr>
              <w:t xml:space="preserve">представителями МЧС с </w:t>
            </w:r>
            <w:r>
              <w:rPr>
                <w:b w:val="0"/>
                <w:color w:val="auto"/>
                <w:sz w:val="24"/>
                <w:szCs w:val="24"/>
              </w:rPr>
              <w:t>контрольные вопросы, выносимые на зачет</w:t>
            </w:r>
          </w:p>
        </w:tc>
        <w:tc>
          <w:tcPr>
            <w:tcW w:w="2381" w:type="dxa"/>
            <w:tcBorders>
              <w:top w:val="single" w:color="auto" w:sz="4" w:space="0"/>
              <w:left w:val="single" w:color="auto" w:sz="4" w:space="0"/>
              <w:bottom w:val="single" w:color="auto" w:sz="4" w:space="0"/>
              <w:right w:val="single" w:color="auto" w:sz="4" w:space="0"/>
            </w:tcBorders>
          </w:tcPr>
          <w:p w14:paraId="4904E7E5">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5C41277D">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2D406F93">
        <w:tblPrEx>
          <w:tblCellMar>
            <w:top w:w="0" w:type="dxa"/>
            <w:left w:w="108" w:type="dxa"/>
            <w:bottom w:w="0" w:type="dxa"/>
            <w:right w:w="108" w:type="dxa"/>
          </w:tblCellMar>
        </w:tblPrEx>
        <w:tc>
          <w:tcPr>
            <w:tcW w:w="562" w:type="dxa"/>
            <w:tcBorders>
              <w:top w:val="single" w:color="auto" w:sz="4" w:space="0"/>
              <w:left w:val="single" w:color="auto" w:sz="4" w:space="0"/>
              <w:bottom w:val="single" w:color="auto" w:sz="4" w:space="0"/>
              <w:right w:val="single" w:color="auto" w:sz="4" w:space="0"/>
            </w:tcBorders>
            <w:vAlign w:val="center"/>
          </w:tcPr>
          <w:p w14:paraId="49F8EDE4">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701" w:type="dxa"/>
            <w:tcBorders>
              <w:top w:val="single" w:color="auto" w:sz="4" w:space="0"/>
              <w:left w:val="single" w:color="auto" w:sz="4" w:space="0"/>
              <w:bottom w:val="single" w:color="auto" w:sz="4" w:space="0"/>
              <w:right w:val="single" w:color="auto" w:sz="4" w:space="0"/>
            </w:tcBorders>
          </w:tcPr>
          <w:p w14:paraId="6DCB3245">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4678" w:type="dxa"/>
            <w:tcBorders>
              <w:top w:val="single" w:color="auto" w:sz="4" w:space="0"/>
              <w:left w:val="single" w:color="auto" w:sz="4" w:space="0"/>
              <w:bottom w:val="single" w:color="auto" w:sz="4" w:space="0"/>
              <w:right w:val="single" w:color="auto" w:sz="4" w:space="0"/>
            </w:tcBorders>
          </w:tcPr>
          <w:p w14:paraId="2754773B">
            <w:pPr>
              <w:pStyle w:val="40"/>
              <w:shd w:val="clear" w:color="auto" w:fill="auto"/>
              <w:spacing w:before="0" w:after="0" w:line="240" w:lineRule="auto"/>
              <w:jc w:val="both"/>
              <w:rPr>
                <w:b w:val="0"/>
                <w:color w:val="auto"/>
                <w:sz w:val="24"/>
                <w:szCs w:val="24"/>
              </w:rPr>
            </w:pPr>
            <w:r>
              <w:rPr>
                <w:b w:val="0"/>
                <w:color w:val="auto"/>
                <w:sz w:val="24"/>
                <w:szCs w:val="24"/>
              </w:rPr>
              <w:t xml:space="preserve">Реферат, доклад, эссе, тест, творческое задание, научные статьи, </w:t>
            </w:r>
            <w:r>
              <w:rPr>
                <w:color w:val="auto"/>
                <w:sz w:val="24"/>
                <w:szCs w:val="24"/>
                <w:lang w:eastAsia="ru-RU"/>
              </w:rPr>
              <w:t xml:space="preserve">с </w:t>
            </w:r>
            <w:r>
              <w:rPr>
                <w:b w:val="0"/>
                <w:color w:val="auto"/>
                <w:sz w:val="24"/>
                <w:szCs w:val="24"/>
                <w:lang w:eastAsia="ru-RU"/>
              </w:rPr>
              <w:t>представителями МЧС</w:t>
            </w:r>
            <w:r>
              <w:rPr>
                <w:b w:val="0"/>
                <w:color w:val="auto"/>
                <w:sz w:val="24"/>
                <w:szCs w:val="24"/>
              </w:rPr>
              <w:t>, контрольные вопросы, выносимые на зачет, глоссарий</w:t>
            </w:r>
          </w:p>
        </w:tc>
        <w:tc>
          <w:tcPr>
            <w:tcW w:w="2381" w:type="dxa"/>
            <w:tcBorders>
              <w:top w:val="single" w:color="auto" w:sz="4" w:space="0"/>
              <w:left w:val="single" w:color="auto" w:sz="4" w:space="0"/>
              <w:bottom w:val="single" w:color="auto" w:sz="4" w:space="0"/>
              <w:right w:val="single" w:color="auto" w:sz="4" w:space="0"/>
            </w:tcBorders>
          </w:tcPr>
          <w:p w14:paraId="6E6ED724">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1C0518AC">
      <w:pPr>
        <w:spacing w:after="0" w:line="360" w:lineRule="auto"/>
        <w:jc w:val="both"/>
        <w:rPr>
          <w:rFonts w:ascii="Times New Roman" w:hAnsi="Times New Roman" w:cs="Times New Roman"/>
          <w:b/>
          <w:color w:val="auto"/>
          <w:sz w:val="24"/>
          <w:szCs w:val="24"/>
        </w:rPr>
      </w:pPr>
    </w:p>
    <w:p w14:paraId="0A902FCA">
      <w:pPr>
        <w:pStyle w:val="36"/>
        <w:spacing w:line="360" w:lineRule="auto"/>
        <w:ind w:left="0"/>
        <w:rPr>
          <w:b/>
          <w:i/>
          <w:color w:val="auto"/>
        </w:rPr>
      </w:pPr>
      <w:r>
        <w:rPr>
          <w:b/>
          <w:i/>
          <w:color w:val="auto"/>
        </w:rPr>
        <w:t xml:space="preserve">                   10.2 План – график проведения контрольно-оценочных мероприятий</w:t>
      </w:r>
    </w:p>
    <w:p w14:paraId="58861FCA">
      <w:pPr>
        <w:spacing w:after="0" w:line="360" w:lineRule="auto"/>
        <w:jc w:val="center"/>
        <w:rPr>
          <w:rFonts w:ascii="Times New Roman" w:hAnsi="Times New Roman" w:cs="Times New Roman"/>
          <w:b/>
          <w:i/>
          <w:color w:val="auto"/>
          <w:sz w:val="24"/>
          <w:szCs w:val="24"/>
        </w:rPr>
      </w:pPr>
      <w:r>
        <w:rPr>
          <w:rFonts w:ascii="Times New Roman" w:hAnsi="Times New Roman" w:cs="Times New Roman"/>
          <w:b/>
          <w:i/>
          <w:color w:val="auto"/>
          <w:sz w:val="24"/>
          <w:szCs w:val="24"/>
        </w:rPr>
        <w:t>по дисциплине «Безопасность жизнедеятельности»</w:t>
      </w:r>
    </w:p>
    <w:p w14:paraId="2C7E6632">
      <w:pPr>
        <w:spacing w:after="0" w:line="360" w:lineRule="auto"/>
        <w:jc w:val="center"/>
        <w:rPr>
          <w:rFonts w:ascii="Times New Roman" w:hAnsi="Times New Roman" w:cs="Times New Roman"/>
          <w:b/>
          <w:i/>
          <w:color w:val="auto"/>
          <w:sz w:val="24"/>
          <w:szCs w:val="24"/>
        </w:rPr>
      </w:pPr>
    </w:p>
    <w:p w14:paraId="543FCF2E">
      <w:pPr>
        <w:spacing w:after="0" w:line="360" w:lineRule="auto"/>
        <w:jc w:val="center"/>
        <w:rPr>
          <w:rFonts w:ascii="Times New Roman" w:hAnsi="Times New Roman" w:cs="Times New Roman"/>
          <w:b/>
          <w:i/>
          <w:color w:val="auto"/>
          <w:sz w:val="24"/>
          <w:szCs w:val="24"/>
        </w:rPr>
      </w:pPr>
    </w:p>
    <w:tbl>
      <w:tblPr>
        <w:tblStyle w:val="6"/>
        <w:tblW w:w="0" w:type="auto"/>
        <w:tblInd w:w="0" w:type="dxa"/>
        <w:tblLayout w:type="autofit"/>
        <w:tblCellMar>
          <w:top w:w="0" w:type="dxa"/>
          <w:left w:w="108" w:type="dxa"/>
          <w:bottom w:w="0" w:type="dxa"/>
          <w:right w:w="108" w:type="dxa"/>
        </w:tblCellMar>
      </w:tblPr>
      <w:tblGrid>
        <w:gridCol w:w="1742"/>
        <w:gridCol w:w="2244"/>
        <w:gridCol w:w="2609"/>
        <w:gridCol w:w="2834"/>
      </w:tblGrid>
      <w:tr w14:paraId="72DA77B4">
        <w:tblPrEx>
          <w:tblCellMar>
            <w:top w:w="0" w:type="dxa"/>
            <w:left w:w="108" w:type="dxa"/>
            <w:bottom w:w="0" w:type="dxa"/>
            <w:right w:w="108" w:type="dxa"/>
          </w:tblCellMar>
        </w:tblPrEx>
        <w:tc>
          <w:tcPr>
            <w:tcW w:w="1742" w:type="dxa"/>
            <w:tcBorders>
              <w:top w:val="single" w:color="auto" w:sz="4" w:space="0"/>
              <w:left w:val="single" w:color="auto" w:sz="4" w:space="0"/>
              <w:bottom w:val="single" w:color="auto" w:sz="4" w:space="0"/>
              <w:right w:val="single" w:color="auto" w:sz="4" w:space="0"/>
            </w:tcBorders>
          </w:tcPr>
          <w:p w14:paraId="0F5425C0">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Срок</w:t>
            </w:r>
          </w:p>
          <w:p w14:paraId="63ECF2FB">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(сем./курс)</w:t>
            </w:r>
          </w:p>
          <w:p w14:paraId="2E10013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Очное\</w:t>
            </w:r>
          </w:p>
          <w:p w14:paraId="64B1926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Очно-заочное</w:t>
            </w:r>
          </w:p>
        </w:tc>
        <w:tc>
          <w:tcPr>
            <w:tcW w:w="2244" w:type="dxa"/>
            <w:tcBorders>
              <w:top w:val="single" w:color="auto" w:sz="4" w:space="0"/>
              <w:left w:val="single" w:color="auto" w:sz="4" w:space="0"/>
              <w:bottom w:val="single" w:color="auto" w:sz="4" w:space="0"/>
              <w:right w:val="single" w:color="auto" w:sz="4" w:space="0"/>
            </w:tcBorders>
            <w:vAlign w:val="center"/>
          </w:tcPr>
          <w:p w14:paraId="41294976">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Название оценочного мероприятия</w:t>
            </w:r>
          </w:p>
          <w:p w14:paraId="67F404CA">
            <w:pPr>
              <w:spacing w:after="0" w:line="240" w:lineRule="auto"/>
              <w:jc w:val="center"/>
              <w:rPr>
                <w:rFonts w:ascii="Times New Roman" w:hAnsi="Times New Roman" w:cs="Times New Roman"/>
                <w:b/>
                <w:color w:val="auto"/>
                <w:sz w:val="24"/>
                <w:szCs w:val="24"/>
              </w:rPr>
            </w:pPr>
          </w:p>
        </w:tc>
        <w:tc>
          <w:tcPr>
            <w:tcW w:w="2609" w:type="dxa"/>
            <w:tcBorders>
              <w:top w:val="single" w:color="auto" w:sz="4" w:space="0"/>
              <w:left w:val="single" w:color="auto" w:sz="4" w:space="0"/>
              <w:bottom w:val="single" w:color="auto" w:sz="4" w:space="0"/>
              <w:right w:val="single" w:color="auto" w:sz="4" w:space="0"/>
            </w:tcBorders>
            <w:vAlign w:val="center"/>
          </w:tcPr>
          <w:p w14:paraId="176899D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Вид оценочного средства</w:t>
            </w:r>
          </w:p>
          <w:p w14:paraId="22E1B800">
            <w:pPr>
              <w:spacing w:after="0" w:line="240" w:lineRule="auto"/>
              <w:jc w:val="center"/>
              <w:rPr>
                <w:rFonts w:ascii="Times New Roman" w:hAnsi="Times New Roman" w:cs="Times New Roman"/>
                <w:b/>
                <w:color w:val="auto"/>
                <w:sz w:val="24"/>
                <w:szCs w:val="24"/>
              </w:rPr>
            </w:pPr>
          </w:p>
        </w:tc>
        <w:tc>
          <w:tcPr>
            <w:tcW w:w="2834" w:type="dxa"/>
            <w:tcBorders>
              <w:top w:val="single" w:color="auto" w:sz="4" w:space="0"/>
              <w:left w:val="single" w:color="auto" w:sz="4" w:space="0"/>
              <w:bottom w:val="single" w:color="auto" w:sz="4" w:space="0"/>
              <w:right w:val="single" w:color="auto" w:sz="4" w:space="0"/>
            </w:tcBorders>
            <w:vAlign w:val="center"/>
          </w:tcPr>
          <w:p w14:paraId="485CA002">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Объект контроля</w:t>
            </w:r>
          </w:p>
          <w:p w14:paraId="2473358F">
            <w:pPr>
              <w:spacing w:after="0" w:line="240" w:lineRule="auto"/>
              <w:jc w:val="center"/>
              <w:rPr>
                <w:rFonts w:ascii="Times New Roman" w:hAnsi="Times New Roman" w:cs="Times New Roman"/>
                <w:b/>
                <w:color w:val="auto"/>
                <w:sz w:val="24"/>
                <w:szCs w:val="24"/>
              </w:rPr>
            </w:pPr>
          </w:p>
        </w:tc>
      </w:tr>
      <w:tr w14:paraId="7CF1F9BF">
        <w:tblPrEx>
          <w:tblCellMar>
            <w:top w:w="0" w:type="dxa"/>
            <w:left w:w="108" w:type="dxa"/>
            <w:bottom w:w="0" w:type="dxa"/>
            <w:right w:w="108" w:type="dxa"/>
          </w:tblCellMar>
        </w:tblPrEx>
        <w:trPr>
          <w:trHeight w:val="258" w:hRule="atLeast"/>
        </w:trPr>
        <w:tc>
          <w:tcPr>
            <w:tcW w:w="1742" w:type="dxa"/>
            <w:tcBorders>
              <w:top w:val="single" w:color="auto" w:sz="4" w:space="0"/>
              <w:left w:val="single" w:color="auto" w:sz="4" w:space="0"/>
              <w:bottom w:val="single" w:color="auto" w:sz="4" w:space="0"/>
              <w:right w:val="single" w:color="auto" w:sz="4" w:space="0"/>
            </w:tcBorders>
          </w:tcPr>
          <w:p w14:paraId="441A0F92">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2466C68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Входной контроль </w:t>
            </w:r>
          </w:p>
        </w:tc>
        <w:tc>
          <w:tcPr>
            <w:tcW w:w="2609" w:type="dxa"/>
            <w:tcBorders>
              <w:top w:val="single" w:color="auto" w:sz="4" w:space="0"/>
              <w:left w:val="single" w:color="auto" w:sz="4" w:space="0"/>
              <w:bottom w:val="single" w:color="auto" w:sz="4" w:space="0"/>
              <w:right w:val="single" w:color="auto" w:sz="4" w:space="0"/>
            </w:tcBorders>
            <w:vAlign w:val="center"/>
          </w:tcPr>
          <w:p w14:paraId="15DC09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устный ответ</w:t>
            </w:r>
          </w:p>
        </w:tc>
        <w:tc>
          <w:tcPr>
            <w:tcW w:w="2834" w:type="dxa"/>
            <w:tcBorders>
              <w:top w:val="single" w:color="auto" w:sz="4" w:space="0"/>
              <w:left w:val="single" w:color="auto" w:sz="4" w:space="0"/>
              <w:bottom w:val="single" w:color="auto" w:sz="4" w:space="0"/>
              <w:right w:val="single" w:color="auto" w:sz="4" w:space="0"/>
            </w:tcBorders>
            <w:vAlign w:val="center"/>
          </w:tcPr>
          <w:p w14:paraId="3554454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Уровень знаний</w:t>
            </w:r>
          </w:p>
        </w:tc>
      </w:tr>
      <w:tr w14:paraId="6494F365">
        <w:tblPrEx>
          <w:tblCellMar>
            <w:top w:w="0" w:type="dxa"/>
            <w:left w:w="108" w:type="dxa"/>
            <w:bottom w:w="0" w:type="dxa"/>
            <w:right w:w="108" w:type="dxa"/>
          </w:tblCellMar>
        </w:tblPrEx>
        <w:trPr>
          <w:trHeight w:val="2217" w:hRule="atLeast"/>
        </w:trPr>
        <w:tc>
          <w:tcPr>
            <w:tcW w:w="1742" w:type="dxa"/>
            <w:tcBorders>
              <w:top w:val="single" w:color="auto" w:sz="4" w:space="0"/>
              <w:left w:val="single" w:color="auto" w:sz="4" w:space="0"/>
              <w:bottom w:val="single" w:color="auto" w:sz="4" w:space="0"/>
              <w:right w:val="single" w:color="auto" w:sz="4" w:space="0"/>
            </w:tcBorders>
          </w:tcPr>
          <w:p w14:paraId="04BD24BE">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2BEA3F6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Текущий контроль</w:t>
            </w:r>
          </w:p>
        </w:tc>
        <w:tc>
          <w:tcPr>
            <w:tcW w:w="2609" w:type="dxa"/>
            <w:tcBorders>
              <w:top w:val="single" w:color="auto" w:sz="4" w:space="0"/>
              <w:left w:val="single" w:color="auto" w:sz="4" w:space="0"/>
              <w:bottom w:val="single" w:color="auto" w:sz="4" w:space="0"/>
              <w:right w:val="single" w:color="auto" w:sz="4" w:space="0"/>
            </w:tcBorders>
            <w:vAlign w:val="center"/>
          </w:tcPr>
          <w:p w14:paraId="548EF1BD">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реферат, доклад, эссе, устный опрос, </w:t>
            </w:r>
          </w:p>
          <w:p w14:paraId="0ADCB6A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 xml:space="preserve">тестирование, глоссарий, </w:t>
            </w:r>
            <w:r>
              <w:rPr>
                <w:rFonts w:ascii="Times New Roman" w:hAnsi="Times New Roman" w:eastAsia="Times New Roman" w:cs="Times New Roman"/>
                <w:color w:val="auto"/>
                <w:sz w:val="24"/>
                <w:szCs w:val="24"/>
                <w:lang w:eastAsia="ru-RU"/>
              </w:rPr>
              <w:t xml:space="preserve">дискуссия, </w:t>
            </w:r>
            <w:r>
              <w:rPr>
                <w:rFonts w:ascii="Times New Roman" w:hAnsi="Times New Roman" w:cs="Times New Roman"/>
                <w:color w:val="auto"/>
                <w:sz w:val="24"/>
                <w:szCs w:val="24"/>
              </w:rPr>
              <w:t>контрольные вопросы, выносимые на зачет</w:t>
            </w:r>
            <w:r>
              <w:rPr>
                <w:rFonts w:ascii="Times New Roman" w:hAnsi="Times New Roman" w:cs="Times New Roman"/>
                <w:color w:val="auto"/>
                <w:sz w:val="24"/>
                <w:szCs w:val="24"/>
                <w:lang w:eastAsia="ru-RU"/>
              </w:rPr>
              <w:t xml:space="preserve"> , </w:t>
            </w:r>
          </w:p>
        </w:tc>
        <w:tc>
          <w:tcPr>
            <w:tcW w:w="2834" w:type="dxa"/>
            <w:tcBorders>
              <w:top w:val="single" w:color="auto" w:sz="4" w:space="0"/>
              <w:left w:val="single" w:color="auto" w:sz="4" w:space="0"/>
              <w:bottom w:val="single" w:color="auto" w:sz="4" w:space="0"/>
              <w:right w:val="single" w:color="auto" w:sz="4" w:space="0"/>
            </w:tcBorders>
            <w:vAlign w:val="center"/>
          </w:tcPr>
          <w:p w14:paraId="5057FA16">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Качество освоения материала,</w:t>
            </w:r>
          </w:p>
          <w:p w14:paraId="5A21FA87">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соблюдение требований, освоение компетенций </w:t>
            </w:r>
          </w:p>
        </w:tc>
      </w:tr>
      <w:tr w14:paraId="5F15519B">
        <w:tblPrEx>
          <w:tblCellMar>
            <w:top w:w="0" w:type="dxa"/>
            <w:left w:w="108" w:type="dxa"/>
            <w:bottom w:w="0" w:type="dxa"/>
            <w:right w:w="108" w:type="dxa"/>
          </w:tblCellMar>
        </w:tblPrEx>
        <w:tc>
          <w:tcPr>
            <w:tcW w:w="1742" w:type="dxa"/>
            <w:tcBorders>
              <w:top w:val="single" w:color="auto" w:sz="4" w:space="0"/>
              <w:left w:val="single" w:color="auto" w:sz="4" w:space="0"/>
              <w:bottom w:val="single" w:color="auto" w:sz="4" w:space="0"/>
              <w:right w:val="single" w:color="auto" w:sz="4" w:space="0"/>
            </w:tcBorders>
          </w:tcPr>
          <w:p w14:paraId="4D3F4558">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244" w:type="dxa"/>
            <w:tcBorders>
              <w:top w:val="single" w:color="auto" w:sz="4" w:space="0"/>
              <w:left w:val="single" w:color="auto" w:sz="4" w:space="0"/>
              <w:bottom w:val="single" w:color="auto" w:sz="4" w:space="0"/>
              <w:right w:val="single" w:color="auto" w:sz="4" w:space="0"/>
            </w:tcBorders>
            <w:vAlign w:val="center"/>
          </w:tcPr>
          <w:p w14:paraId="59BFC20F">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Итоговый контроль</w:t>
            </w:r>
          </w:p>
        </w:tc>
        <w:tc>
          <w:tcPr>
            <w:tcW w:w="2609" w:type="dxa"/>
            <w:tcBorders>
              <w:top w:val="single" w:color="auto" w:sz="4" w:space="0"/>
              <w:left w:val="single" w:color="auto" w:sz="4" w:space="0"/>
              <w:bottom w:val="single" w:color="auto" w:sz="4" w:space="0"/>
              <w:right w:val="single" w:color="auto" w:sz="4" w:space="0"/>
            </w:tcBorders>
            <w:vAlign w:val="center"/>
          </w:tcPr>
          <w:p w14:paraId="2C849FE1">
            <w:pPr>
              <w:spacing w:after="0" w:line="240" w:lineRule="auto"/>
              <w:rPr>
                <w:rFonts w:ascii="Times New Roman" w:hAnsi="Times New Roman" w:cs="Times New Roman"/>
                <w:color w:val="auto"/>
                <w:sz w:val="24"/>
                <w:szCs w:val="24"/>
              </w:rPr>
            </w:pPr>
            <w:r>
              <w:rPr>
                <w:rFonts w:ascii="Times New Roman" w:hAnsi="Times New Roman" w:cs="Times New Roman"/>
                <w:color w:val="auto"/>
                <w:sz w:val="24"/>
                <w:szCs w:val="24"/>
              </w:rPr>
              <w:t>зачет</w:t>
            </w:r>
          </w:p>
        </w:tc>
        <w:tc>
          <w:tcPr>
            <w:tcW w:w="2834" w:type="dxa"/>
            <w:tcBorders>
              <w:top w:val="single" w:color="auto" w:sz="4" w:space="0"/>
              <w:left w:val="single" w:color="auto" w:sz="4" w:space="0"/>
              <w:bottom w:val="single" w:color="auto" w:sz="4" w:space="0"/>
              <w:right w:val="single" w:color="auto" w:sz="4" w:space="0"/>
            </w:tcBorders>
            <w:vAlign w:val="center"/>
          </w:tcPr>
          <w:p w14:paraId="76F639D3">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Ответы на вопросы</w:t>
            </w:r>
          </w:p>
        </w:tc>
      </w:tr>
    </w:tbl>
    <w:p w14:paraId="4FE88E2F">
      <w:pPr>
        <w:pStyle w:val="36"/>
        <w:numPr>
          <w:ilvl w:val="1"/>
          <w:numId w:val="18"/>
        </w:numPr>
        <w:spacing w:line="360" w:lineRule="auto"/>
        <w:rPr>
          <w:rFonts w:eastAsia="Times New Roman"/>
          <w:b/>
          <w:i/>
          <w:iCs/>
          <w:color w:val="auto"/>
        </w:rPr>
      </w:pPr>
      <w:r>
        <w:rPr>
          <w:rFonts w:eastAsia="Times New Roman"/>
          <w:b/>
          <w:i/>
          <w:color w:val="auto"/>
        </w:rPr>
        <w:t>Контрольные вопросы, выносимые на зачет</w:t>
      </w:r>
    </w:p>
    <w:p w14:paraId="27A389FA">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Среда обитания. </w:t>
      </w:r>
      <w:r>
        <w:rPr>
          <w:rFonts w:ascii="Times New Roman" w:hAnsi="Times New Roman" w:cs="Times New Roman"/>
          <w:color w:val="auto"/>
        </w:rPr>
        <w:t>Деградация</w:t>
      </w:r>
      <w:r>
        <w:rPr>
          <w:rFonts w:ascii="Times New Roman" w:hAnsi="Times New Roman" w:cs="Times New Roman"/>
          <w:color w:val="auto"/>
          <w:sz w:val="24"/>
          <w:szCs w:val="24"/>
        </w:rPr>
        <w:t xml:space="preserve"> биосферы.</w:t>
      </w:r>
    </w:p>
    <w:p w14:paraId="47F0FAAF">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Биосфера и Техносфера.</w:t>
      </w:r>
    </w:p>
    <w:p w14:paraId="02CDF4A1">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Взаимодействия в системе «человек-среда обитания».</w:t>
      </w:r>
    </w:p>
    <w:p w14:paraId="322E6AED">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Опасность, вредный фактор, травмирующий фактор.</w:t>
      </w:r>
    </w:p>
    <w:p w14:paraId="39C8E6E8">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Безопасность, экологичность источника опасности.</w:t>
      </w:r>
    </w:p>
    <w:p w14:paraId="6B4F36D5">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Системы безопасности по объектам защиты.</w:t>
      </w:r>
    </w:p>
    <w:p w14:paraId="58F78070">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Этапы научной деятельности БЖД.</w:t>
      </w:r>
    </w:p>
    <w:p w14:paraId="2A073AA8">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Основные функции БЖД.</w:t>
      </w:r>
    </w:p>
    <w:p w14:paraId="7261FD12">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Критерии безопасности техносферы.</w:t>
      </w:r>
    </w:p>
    <w:p w14:paraId="343684AA">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Показатели негативности техносферы.</w:t>
      </w:r>
    </w:p>
    <w:p w14:paraId="2A8C419B">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Вторичные негативные явления в окружающей среде.</w:t>
      </w:r>
    </w:p>
    <w:p w14:paraId="61BD9499">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Варианты взаимного расположения зон опасности и зон пребывания человека.</w:t>
      </w:r>
    </w:p>
    <w:p w14:paraId="40FAA1C0">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Варианты использования экобиозащитной техники.</w:t>
      </w:r>
    </w:p>
    <w:p w14:paraId="6A1C195D">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Информационная стратегия государства по укреплению здоровья населения.</w:t>
      </w:r>
    </w:p>
    <w:p w14:paraId="53060416">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Физиологическая классификация трудовой деятельности. Отрицательные последствия.</w:t>
      </w:r>
    </w:p>
    <w:p w14:paraId="28D7B123">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Формы интеллектуального труда. Отрицательные последствия.</w:t>
      </w:r>
    </w:p>
    <w:p w14:paraId="75B349D4">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Физическая тяжесть труда и напряженность труда.</w:t>
      </w:r>
    </w:p>
    <w:p w14:paraId="7A243A1B">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Гигиеническая классификация труда.</w:t>
      </w:r>
    </w:p>
    <w:p w14:paraId="5AD613D2">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Работоспособность. Фазы состояний человека в процессе трудовой деятельности.</w:t>
      </w:r>
    </w:p>
    <w:p w14:paraId="61C33C6C">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Пути повышения эффективности трудовой деятельности.</w:t>
      </w:r>
    </w:p>
    <w:p w14:paraId="19F1F2F9">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Вредное вещество. Классификация химических веществ в зависимости от их практического использования.</w:t>
      </w:r>
    </w:p>
    <w:p w14:paraId="7202F7F8">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Сочетанное действие вредных факторов.</w:t>
      </w:r>
    </w:p>
    <w:p w14:paraId="76EFEA2A">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ЧС, источники ЧС.</w:t>
      </w:r>
    </w:p>
    <w:p w14:paraId="6CF73DDF">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Фазы ЧС.</w:t>
      </w:r>
    </w:p>
    <w:p w14:paraId="640D9483">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Направления минимизации ЧС.</w:t>
      </w:r>
    </w:p>
    <w:p w14:paraId="78075335">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Правовые и нормативно-технические основы БЖД.</w:t>
      </w:r>
    </w:p>
    <w:p w14:paraId="4C100E7E">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Управление ООС.</w:t>
      </w:r>
    </w:p>
    <w:p w14:paraId="1F08C387">
      <w:pPr>
        <w:numPr>
          <w:ilvl w:val="0"/>
          <w:numId w:val="19"/>
        </w:numPr>
        <w:spacing w:after="0" w:line="360" w:lineRule="auto"/>
        <w:jc w:val="both"/>
        <w:rPr>
          <w:rFonts w:ascii="Times New Roman" w:hAnsi="Times New Roman" w:cs="Times New Roman"/>
          <w:color w:val="auto"/>
        </w:rPr>
      </w:pPr>
      <w:r>
        <w:rPr>
          <w:rFonts w:ascii="Times New Roman" w:hAnsi="Times New Roman" w:cs="Times New Roman"/>
          <w:color w:val="auto"/>
          <w:sz w:val="24"/>
          <w:szCs w:val="24"/>
        </w:rPr>
        <w:t xml:space="preserve">Экологическая экспертиза </w:t>
      </w:r>
    </w:p>
    <w:p w14:paraId="2E41DE06">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Ориентирующие принципы обеспечения безопасности (системности, деструкции, снижения опасности, ликвидации опасности).</w:t>
      </w:r>
    </w:p>
    <w:p w14:paraId="2FEF46B3">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Технические принципы обеспечения безопасности (защиты расстоянием, прочности, слабого звена, экранирования).</w:t>
      </w:r>
    </w:p>
    <w:p w14:paraId="0978158D">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Управленческие принципы обеспечения безопасности (стимулирования, компенсации, эффективности).</w:t>
      </w:r>
    </w:p>
    <w:p w14:paraId="5EDF7180">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Организационные принципы обеспечения безопасности (защита временем, нормирования, несовместимости, эргономичности).</w:t>
      </w:r>
    </w:p>
    <w:p w14:paraId="3D122CF1">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D52F389">
      <w:pPr>
        <w:numPr>
          <w:ilvl w:val="0"/>
          <w:numId w:val="19"/>
        </w:num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Три функциональные части в действиях человека. Причины, по которым человек нарушает требования безопасности.</w:t>
      </w:r>
    </w:p>
    <w:p w14:paraId="7255D4BD">
      <w:pPr>
        <w:pStyle w:val="21"/>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37. Методы защиты в условиях чрезвычайных ситуаций.</w:t>
      </w:r>
    </w:p>
    <w:p w14:paraId="61CF4E2B">
      <w:pPr>
        <w:pStyle w:val="21"/>
        <w:spacing w:after="0" w:line="360" w:lineRule="auto"/>
        <w:ind w:left="0"/>
        <w:jc w:val="both"/>
        <w:rPr>
          <w:rFonts w:ascii="Times New Roman" w:hAnsi="Times New Roman" w:cs="Times New Roman"/>
          <w:color w:val="auto"/>
          <w:sz w:val="24"/>
          <w:szCs w:val="24"/>
        </w:rPr>
      </w:pPr>
      <w:r>
        <w:rPr>
          <w:rFonts w:ascii="Times New Roman" w:hAnsi="Times New Roman" w:cs="Times New Roman"/>
          <w:color w:val="auto"/>
          <w:sz w:val="24"/>
          <w:szCs w:val="24"/>
        </w:rPr>
        <w:t>38. Оказание первой помощи.</w:t>
      </w:r>
    </w:p>
    <w:p w14:paraId="68F6BD08">
      <w:pPr>
        <w:spacing w:after="0" w:line="360" w:lineRule="auto"/>
        <w:ind w:hanging="360"/>
        <w:jc w:val="center"/>
        <w:rPr>
          <w:rFonts w:ascii="Times New Roman" w:hAnsi="Times New Roman" w:eastAsia="Times New Roman" w:cs="Times New Roman"/>
          <w:b/>
          <w:i/>
          <w:color w:val="auto"/>
        </w:rPr>
      </w:pPr>
      <w:r>
        <w:rPr>
          <w:rFonts w:ascii="Times New Roman" w:hAnsi="Times New Roman" w:eastAsia="Times New Roman" w:cs="Times New Roman"/>
          <w:b/>
          <w:i/>
          <w:color w:val="auto"/>
        </w:rPr>
        <w:t>10.4. Тестовые задания</w:t>
      </w:r>
    </w:p>
    <w:p w14:paraId="7000F4BE">
      <w:pPr>
        <w:spacing w:after="0" w:line="360" w:lineRule="auto"/>
        <w:ind w:hanging="360"/>
        <w:jc w:val="center"/>
        <w:rPr>
          <w:rFonts w:ascii="Times New Roman" w:hAnsi="Times New Roman" w:eastAsia="Times New Roman" w:cs="Times New Roman"/>
          <w:bCs/>
          <w:iCs/>
          <w:color w:val="auto"/>
        </w:rPr>
      </w:pPr>
      <w:r>
        <w:rPr>
          <w:rFonts w:ascii="Times New Roman" w:hAnsi="Times New Roman" w:eastAsia="Times New Roman" w:cs="Times New Roman"/>
          <w:bCs/>
          <w:iCs/>
          <w:color w:val="auto"/>
        </w:rPr>
        <w:t>Выпишите правильные ответы</w:t>
      </w:r>
    </w:p>
    <w:p w14:paraId="6FBA12F5">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БЖД</w:t>
      </w:r>
    </w:p>
    <w:p w14:paraId="50763D9C">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фундамент общего образования специалистов по проблемам безопасности</w:t>
      </w:r>
    </w:p>
    <w:p w14:paraId="63266635">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сочетание охраны труда и гражданской обороны</w:t>
      </w:r>
    </w:p>
    <w:p w14:paraId="532BE59B">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охрана окружающей среды</w:t>
      </w:r>
    </w:p>
    <w:p w14:paraId="561449CB">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наука о жизни</w:t>
      </w:r>
    </w:p>
    <w:p w14:paraId="635FCC75">
      <w:pPr>
        <w:numPr>
          <w:ilvl w:val="0"/>
          <w:numId w:val="20"/>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Безопасность жизнедеятельности </w:t>
      </w:r>
    </w:p>
    <w:p w14:paraId="6D338A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-область научных знаний, изучающая опасности и способы защиты от них     </w:t>
      </w:r>
    </w:p>
    <w:p w14:paraId="6D65B1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человека в любых условиях его обитания</w:t>
      </w:r>
    </w:p>
    <w:p w14:paraId="716735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защищённости национальных интересов</w:t>
      </w:r>
    </w:p>
    <w:p w14:paraId="1F85D534">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 </w:t>
      </w:r>
      <w:r>
        <w:rPr>
          <w:rFonts w:ascii="Times New Roman" w:hAnsi="Times New Roman" w:cs="Times New Roman"/>
          <w:color w:val="auto"/>
          <w:sz w:val="24"/>
          <w:szCs w:val="24"/>
        </w:rPr>
        <w:t>этапы развития человека</w:t>
      </w:r>
    </w:p>
    <w:p w14:paraId="6C50E642">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 </w:t>
      </w:r>
      <w:r>
        <w:rPr>
          <w:rFonts w:ascii="Times New Roman" w:hAnsi="Times New Roman" w:cs="Times New Roman"/>
          <w:color w:val="auto"/>
          <w:sz w:val="24"/>
          <w:szCs w:val="24"/>
        </w:rPr>
        <w:t>расширения техносферы</w:t>
      </w:r>
    </w:p>
    <w:p w14:paraId="769E5EEB">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БЖД решает триединую задачу, которая состоит в </w:t>
      </w:r>
    </w:p>
    <w:p w14:paraId="34AC61C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идентификации опасностей, реализации профилактических мероприятий и  </w:t>
      </w:r>
    </w:p>
    <w:p w14:paraId="542F9A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защите от остаточного риска</w:t>
      </w:r>
    </w:p>
    <w:p w14:paraId="415696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идентификации опасностей техносферы, эргономики и информации</w:t>
      </w:r>
    </w:p>
    <w:p w14:paraId="31C6DCB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классификации опасностей природы, техносферы и биосферы</w:t>
      </w:r>
    </w:p>
    <w:p w14:paraId="350E4594">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классификации опасностей литосферного, гидросферного и атмосферного  </w:t>
      </w:r>
    </w:p>
    <w:p w14:paraId="7F9004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происхождения</w:t>
      </w:r>
    </w:p>
    <w:p w14:paraId="52FEE728">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Цель БЖД как науки </w:t>
      </w:r>
    </w:p>
    <w:p w14:paraId="17F6CB7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безопасность</w:t>
      </w:r>
    </w:p>
    <w:p w14:paraId="71E85737">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 xml:space="preserve"> опасность</w:t>
      </w:r>
    </w:p>
    <w:p w14:paraId="7966C1A7">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риск</w:t>
      </w:r>
    </w:p>
    <w:p w14:paraId="76201A6D">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таксономия</w:t>
      </w:r>
    </w:p>
    <w:p w14:paraId="48A2C40E">
      <w:pPr>
        <w:spacing w:after="0" w:line="360" w:lineRule="auto"/>
        <w:rPr>
          <w:rFonts w:ascii="Times New Roman" w:hAnsi="Times New Roman" w:cs="Times New Roman"/>
          <w:b/>
          <w:color w:val="auto"/>
          <w:sz w:val="24"/>
          <w:szCs w:val="24"/>
        </w:rPr>
      </w:pPr>
    </w:p>
    <w:p w14:paraId="27481BB0">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Деятельность </w:t>
      </w:r>
    </w:p>
    <w:p w14:paraId="145AF72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-специфическая человеческая форма активного отношения к окружающему </w:t>
      </w:r>
    </w:p>
    <w:p w14:paraId="00C90A5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миру</w:t>
      </w:r>
    </w:p>
    <w:p w14:paraId="3B9F27D1">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пассивная форма опасности</w:t>
      </w:r>
    </w:p>
    <w:p w14:paraId="63C73FD6">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защита здоровья человека</w:t>
      </w:r>
    </w:p>
    <w:p w14:paraId="6DE8E1E9">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вершина развития всего живого на земле</w:t>
      </w:r>
    </w:p>
    <w:p w14:paraId="1A2F9A70">
      <w:pPr>
        <w:spacing w:after="0" w:line="360" w:lineRule="auto"/>
        <w:rPr>
          <w:rFonts w:ascii="Times New Roman" w:hAnsi="Times New Roman" w:cs="Times New Roman"/>
          <w:b/>
          <w:color w:val="auto"/>
          <w:sz w:val="24"/>
          <w:szCs w:val="24"/>
        </w:rPr>
      </w:pPr>
    </w:p>
    <w:p w14:paraId="2F4478A8">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Жизнедеятельность </w:t>
      </w:r>
    </w:p>
    <w:p w14:paraId="70D580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совокупность всех форм человеческой активности</w:t>
      </w:r>
    </w:p>
    <w:p w14:paraId="49BBF6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совокупность производственных травм</w:t>
      </w:r>
    </w:p>
    <w:p w14:paraId="4AEE0E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охрана природной среды</w:t>
      </w:r>
    </w:p>
    <w:p w14:paraId="29BDCC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w:t>
      </w:r>
      <w:r>
        <w:rPr>
          <w:rFonts w:ascii="Times New Roman" w:hAnsi="Times New Roman" w:cs="Times New Roman"/>
          <w:b/>
          <w:color w:val="auto"/>
          <w:sz w:val="24"/>
          <w:szCs w:val="24"/>
        </w:rPr>
        <w:t xml:space="preserve"> </w:t>
      </w:r>
      <w:r>
        <w:rPr>
          <w:rFonts w:ascii="Times New Roman" w:hAnsi="Times New Roman" w:cs="Times New Roman"/>
          <w:color w:val="auto"/>
          <w:sz w:val="24"/>
          <w:szCs w:val="24"/>
        </w:rPr>
        <w:t>высшая форма деятельности</w:t>
      </w:r>
    </w:p>
    <w:p w14:paraId="715BCAAD">
      <w:pPr>
        <w:spacing w:after="0" w:line="360" w:lineRule="auto"/>
        <w:rPr>
          <w:rFonts w:ascii="Times New Roman" w:hAnsi="Times New Roman" w:cs="Times New Roman"/>
          <w:b/>
          <w:color w:val="auto"/>
          <w:sz w:val="24"/>
          <w:szCs w:val="24"/>
        </w:rPr>
      </w:pPr>
    </w:p>
    <w:p w14:paraId="697B502C">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Опасность </w:t>
      </w:r>
    </w:p>
    <w:p w14:paraId="3ABF95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любые явления, угрожающие жизни и здоровью человека</w:t>
      </w:r>
    </w:p>
    <w:p w14:paraId="62DB2B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неотъемлемая отличительная черта деятельности человека</w:t>
      </w:r>
    </w:p>
    <w:p w14:paraId="0D1475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исключение нежелательных последствий</w:t>
      </w:r>
    </w:p>
    <w:p w14:paraId="64F352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любые явления, вызывающие положительные эмоции</w:t>
      </w:r>
    </w:p>
    <w:p w14:paraId="65A74A5F">
      <w:pPr>
        <w:spacing w:after="0" w:line="360" w:lineRule="auto"/>
        <w:rPr>
          <w:rFonts w:ascii="Times New Roman" w:hAnsi="Times New Roman" w:cs="Times New Roman"/>
          <w:b/>
          <w:color w:val="auto"/>
          <w:sz w:val="24"/>
          <w:szCs w:val="24"/>
        </w:rPr>
      </w:pPr>
    </w:p>
    <w:p w14:paraId="5DDD18A5">
      <w:pPr>
        <w:numPr>
          <w:ilvl w:val="0"/>
          <w:numId w:val="20"/>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Безопасность</w:t>
      </w:r>
      <w:r>
        <w:rPr>
          <w:rFonts w:ascii="Times New Roman" w:hAnsi="Times New Roman" w:cs="Times New Roman"/>
          <w:color w:val="auto"/>
          <w:sz w:val="24"/>
          <w:szCs w:val="24"/>
        </w:rPr>
        <w:t xml:space="preserve"> </w:t>
      </w:r>
    </w:p>
    <w:p w14:paraId="06074EA2">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деятельности, при котором с определённой вероятностью  </w:t>
      </w:r>
    </w:p>
    <w:p w14:paraId="6160446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исключено проявление опасности</w:t>
      </w:r>
    </w:p>
    <w:p w14:paraId="452D6CC0">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присутствие чрезмерной опасности</w:t>
      </w:r>
    </w:p>
    <w:p w14:paraId="7AB1DE35">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защищённость человека от социальных опасностей</w:t>
      </w:r>
    </w:p>
    <w:p w14:paraId="14A69D01">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состояние защищённости человека от психологических опасностей</w:t>
      </w:r>
    </w:p>
    <w:p w14:paraId="56E1EBAE">
      <w:pPr>
        <w:spacing w:after="0" w:line="360" w:lineRule="auto"/>
        <w:rPr>
          <w:rFonts w:ascii="Times New Roman" w:hAnsi="Times New Roman" w:cs="Times New Roman"/>
          <w:b/>
          <w:color w:val="auto"/>
          <w:sz w:val="24"/>
          <w:szCs w:val="24"/>
        </w:rPr>
      </w:pPr>
    </w:p>
    <w:p w14:paraId="341B5485">
      <w:pPr>
        <w:numPr>
          <w:ilvl w:val="0"/>
          <w:numId w:val="20"/>
        </w:numPr>
        <w:tabs>
          <w:tab w:val="left" w:pos="729"/>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Здоровье</w:t>
      </w:r>
      <w:r>
        <w:rPr>
          <w:rFonts w:ascii="Times New Roman" w:hAnsi="Times New Roman" w:cs="Times New Roman"/>
          <w:color w:val="auto"/>
          <w:sz w:val="24"/>
          <w:szCs w:val="24"/>
        </w:rPr>
        <w:t xml:space="preserve"> </w:t>
      </w:r>
    </w:p>
    <w:p w14:paraId="178631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полное физическое, психическое и социальное благополучие, а не только </w:t>
      </w:r>
    </w:p>
    <w:p w14:paraId="123099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отсутствие болезней или физических дефектов</w:t>
      </w:r>
    </w:p>
    <w:p w14:paraId="6D8646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главная функция живой материи</w:t>
      </w:r>
    </w:p>
    <w:p w14:paraId="5355B1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отражение психических функций человека</w:t>
      </w:r>
    </w:p>
    <w:p w14:paraId="19747178">
      <w:pPr>
        <w:numPr>
          <w:ilvl w:val="0"/>
          <w:numId w:val="21"/>
        </w:numPr>
        <w:tabs>
          <w:tab w:val="left" w:pos="234"/>
        </w:tabs>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color w:val="auto"/>
          <w:sz w:val="24"/>
          <w:szCs w:val="24"/>
        </w:rPr>
        <w:t>наука, изучающая строение тела человека</w:t>
      </w:r>
    </w:p>
    <w:p w14:paraId="2331D6F9">
      <w:pPr>
        <w:spacing w:after="0" w:line="360" w:lineRule="auto"/>
        <w:rPr>
          <w:rFonts w:ascii="Times New Roman" w:hAnsi="Times New Roman" w:cs="Times New Roman"/>
          <w:b/>
          <w:color w:val="auto"/>
          <w:sz w:val="24"/>
          <w:szCs w:val="24"/>
        </w:rPr>
      </w:pPr>
    </w:p>
    <w:p w14:paraId="4A10C1C8">
      <w:pPr>
        <w:numPr>
          <w:ilvl w:val="0"/>
          <w:numId w:val="20"/>
        </w:numPr>
        <w:tabs>
          <w:tab w:val="left" w:pos="729"/>
        </w:tabs>
        <w:spacing w:after="0" w:line="360" w:lineRule="auto"/>
        <w:ind w:left="0" w:firstLine="0"/>
        <w:jc w:val="both"/>
        <w:rPr>
          <w:rFonts w:ascii="Times New Roman" w:hAnsi="Times New Roman" w:cs="Times New Roman"/>
          <w:color w:val="auto"/>
          <w:sz w:val="24"/>
          <w:szCs w:val="24"/>
          <w:lang w:val="en-US"/>
        </w:rPr>
      </w:pPr>
      <w:r>
        <w:rPr>
          <w:rFonts w:ascii="Times New Roman" w:hAnsi="Times New Roman" w:cs="Times New Roman"/>
          <w:b/>
          <w:color w:val="auto"/>
          <w:sz w:val="24"/>
          <w:szCs w:val="24"/>
        </w:rPr>
        <w:t>Антропогенные</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опасности</w:t>
      </w:r>
      <w:r>
        <w:rPr>
          <w:rFonts w:ascii="Times New Roman" w:hAnsi="Times New Roman" w:cs="Times New Roman"/>
          <w:color w:val="auto"/>
          <w:sz w:val="24"/>
          <w:szCs w:val="24"/>
          <w:lang w:val="en-US"/>
        </w:rPr>
        <w:t xml:space="preserve"> </w:t>
      </w:r>
    </w:p>
    <w:p w14:paraId="7FE6FF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опасности, источником которых является сам человек</w:t>
      </w:r>
    </w:p>
    <w:p w14:paraId="5BEE70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продукты неполного сгорания топлива</w:t>
      </w:r>
    </w:p>
    <w:p w14:paraId="65681C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разное увеличение количества аэрозолей в атмосфере</w:t>
      </w:r>
    </w:p>
    <w:p w14:paraId="662AFCF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вещества способные убивать бактерии</w:t>
      </w:r>
    </w:p>
    <w:p w14:paraId="1A36E759">
      <w:pPr>
        <w:spacing w:after="0" w:line="360" w:lineRule="auto"/>
        <w:rPr>
          <w:rFonts w:ascii="Times New Roman" w:hAnsi="Times New Roman" w:cs="Times New Roman"/>
          <w:b/>
          <w:color w:val="auto"/>
          <w:sz w:val="24"/>
          <w:szCs w:val="24"/>
        </w:rPr>
      </w:pPr>
    </w:p>
    <w:p w14:paraId="4755F87B">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Идентификация опасности </w:t>
      </w:r>
    </w:p>
    <w:p w14:paraId="482A548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процесс распознавания образа опасности, установление возможных причин </w:t>
      </w:r>
    </w:p>
    <w:p w14:paraId="1AF9DB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проявления и последствий опасности</w:t>
      </w:r>
    </w:p>
    <w:p w14:paraId="7E5515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процесс превращения атомов и молекул в ионы</w:t>
      </w:r>
    </w:p>
    <w:p w14:paraId="2129AD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деятельность, связанная с повышенной опасностью для окружающих </w:t>
      </w:r>
    </w:p>
    <w:p w14:paraId="56FC6B0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последовательное достижение целей</w:t>
      </w:r>
    </w:p>
    <w:p w14:paraId="2CA3E808">
      <w:pPr>
        <w:spacing w:after="0" w:line="360" w:lineRule="auto"/>
        <w:rPr>
          <w:rFonts w:ascii="Times New Roman" w:hAnsi="Times New Roman" w:cs="Times New Roman"/>
          <w:b/>
          <w:color w:val="auto"/>
          <w:sz w:val="24"/>
          <w:szCs w:val="24"/>
        </w:rPr>
      </w:pPr>
    </w:p>
    <w:p w14:paraId="27093C9F">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Принципы обеспечения безопасности делятся на группы </w:t>
      </w:r>
    </w:p>
    <w:p w14:paraId="28675E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ориентирующие, технические, организационные, управленческие</w:t>
      </w:r>
    </w:p>
    <w:p w14:paraId="20A8E90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адекватности, системности разделения</w:t>
      </w:r>
    </w:p>
    <w:p w14:paraId="0B013A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уничтожение, герметизации</w:t>
      </w:r>
    </w:p>
    <w:p w14:paraId="491C72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классификации, информации, дублировании, контроля</w:t>
      </w:r>
    </w:p>
    <w:p w14:paraId="636D85F4">
      <w:pPr>
        <w:spacing w:after="0" w:line="360" w:lineRule="auto"/>
        <w:rPr>
          <w:rFonts w:ascii="Times New Roman" w:hAnsi="Times New Roman" w:cs="Times New Roman"/>
          <w:b/>
          <w:color w:val="auto"/>
          <w:sz w:val="24"/>
          <w:szCs w:val="24"/>
        </w:rPr>
      </w:pPr>
    </w:p>
    <w:p w14:paraId="7BB8CD29">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Риск</w:t>
      </w:r>
    </w:p>
    <w:p w14:paraId="7BA390D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количественная оценка опасности</w:t>
      </w:r>
    </w:p>
    <w:p w14:paraId="4CF82DC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номенклатура опасности</w:t>
      </w:r>
    </w:p>
    <w:p w14:paraId="6801AC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условия, при которых реализуются потенциальные опасности</w:t>
      </w:r>
    </w:p>
    <w:p w14:paraId="234A19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поиск причин</w:t>
      </w:r>
    </w:p>
    <w:p w14:paraId="6CCE9217">
      <w:pPr>
        <w:spacing w:after="0" w:line="360" w:lineRule="auto"/>
        <w:rPr>
          <w:rFonts w:ascii="Times New Roman" w:hAnsi="Times New Roman" w:cs="Times New Roman"/>
          <w:b/>
          <w:color w:val="auto"/>
          <w:sz w:val="24"/>
          <w:szCs w:val="24"/>
        </w:rPr>
      </w:pPr>
    </w:p>
    <w:p w14:paraId="4BC76AA6">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Суть концепции приемлемого (допустимого) риска состоит </w:t>
      </w:r>
    </w:p>
    <w:p w14:paraId="3C534A8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 стремлении к такой безопасности, которую приемлет общество в данный </w:t>
      </w:r>
    </w:p>
    <w:p w14:paraId="625F10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период времени</w:t>
      </w:r>
    </w:p>
    <w:p w14:paraId="740081E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качестве оценки опасностей</w:t>
      </w:r>
    </w:p>
    <w:p w14:paraId="5285774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устойчивости к действию повреждающих факторов</w:t>
      </w:r>
    </w:p>
    <w:p w14:paraId="653CD2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наличии резервных возможностей организма</w:t>
      </w:r>
    </w:p>
    <w:p w14:paraId="696DFD4B">
      <w:pPr>
        <w:spacing w:after="0" w:line="360" w:lineRule="auto"/>
        <w:rPr>
          <w:rFonts w:ascii="Times New Roman" w:hAnsi="Times New Roman" w:cs="Times New Roman"/>
          <w:b/>
          <w:color w:val="auto"/>
          <w:sz w:val="24"/>
          <w:szCs w:val="24"/>
        </w:rPr>
      </w:pPr>
    </w:p>
    <w:p w14:paraId="3B9B1584">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Управление риском или как повысить уровень безопасности </w:t>
      </w:r>
    </w:p>
    <w:p w14:paraId="479538A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совершенствование технических систем и объектов, подготовка персонала, </w:t>
      </w:r>
    </w:p>
    <w:p w14:paraId="42AC28E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ликвидация последствий</w:t>
      </w:r>
    </w:p>
    <w:p w14:paraId="61A906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построение дерева событий и опасностей</w:t>
      </w:r>
    </w:p>
    <w:p w14:paraId="2C58D6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выяснение последовательности опасных ситуаций</w:t>
      </w:r>
    </w:p>
    <w:p w14:paraId="671DF0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выявление источников опасности</w:t>
      </w:r>
    </w:p>
    <w:p w14:paraId="02A49693">
      <w:pPr>
        <w:spacing w:after="0" w:line="360" w:lineRule="auto"/>
        <w:rPr>
          <w:rFonts w:ascii="Times New Roman" w:hAnsi="Times New Roman" w:cs="Times New Roman"/>
          <w:b/>
          <w:color w:val="auto"/>
          <w:sz w:val="24"/>
          <w:szCs w:val="24"/>
        </w:rPr>
      </w:pPr>
    </w:p>
    <w:p w14:paraId="7F312937">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Цель системного анализа безопасности </w:t>
      </w:r>
    </w:p>
    <w:p w14:paraId="1C071C7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выявление причин, влияющие на появление нежелательных событий</w:t>
      </w:r>
    </w:p>
    <w:p w14:paraId="57DAF66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отсутствие опасности</w:t>
      </w:r>
    </w:p>
    <w:p w14:paraId="062B1DE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сохранение работоспособности в течение рабочего времени</w:t>
      </w:r>
    </w:p>
    <w:p w14:paraId="3F276DB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соблюдение безопасности</w:t>
      </w:r>
    </w:p>
    <w:p w14:paraId="66A8681B">
      <w:pPr>
        <w:spacing w:after="0" w:line="360" w:lineRule="auto"/>
        <w:rPr>
          <w:rFonts w:ascii="Times New Roman" w:hAnsi="Times New Roman" w:cs="Times New Roman"/>
          <w:b/>
          <w:color w:val="auto"/>
          <w:sz w:val="24"/>
          <w:szCs w:val="24"/>
        </w:rPr>
      </w:pPr>
    </w:p>
    <w:p w14:paraId="65AECC37">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По характеру   воздействия на   человека опасности делятся на группы </w:t>
      </w:r>
    </w:p>
    <w:p w14:paraId="7DDD56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физические, химические, биологические, психофизиологические, механические </w:t>
      </w:r>
    </w:p>
    <w:p w14:paraId="2F41359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пассивные, априорные, биологические</w:t>
      </w:r>
    </w:p>
    <w:p w14:paraId="73B222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химические, активные, апостериорные, аналитические</w:t>
      </w:r>
    </w:p>
    <w:p w14:paraId="13E7FB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психофизиологические, физические, механические, материальные</w:t>
      </w:r>
    </w:p>
    <w:p w14:paraId="45ADAB67">
      <w:pPr>
        <w:spacing w:after="0" w:line="360" w:lineRule="auto"/>
        <w:rPr>
          <w:rFonts w:ascii="Times New Roman" w:hAnsi="Times New Roman" w:cs="Times New Roman"/>
          <w:b/>
          <w:color w:val="auto"/>
          <w:sz w:val="24"/>
          <w:szCs w:val="24"/>
        </w:rPr>
      </w:pPr>
    </w:p>
    <w:p w14:paraId="32956CAE">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К физическим опасностям относятся:</w:t>
      </w:r>
    </w:p>
    <w:p w14:paraId="297716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электрический ток, шум, излучения, давление</w:t>
      </w:r>
    </w:p>
    <w:p w14:paraId="58948A3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микро - макроорганизмы</w:t>
      </w:r>
    </w:p>
    <w:p w14:paraId="558850D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гипертония, ожирение </w:t>
      </w:r>
    </w:p>
    <w:p w14:paraId="69929D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гиподинамия, избыточная масса тела</w:t>
      </w:r>
    </w:p>
    <w:p w14:paraId="38AB5D96">
      <w:pPr>
        <w:spacing w:after="0" w:line="360" w:lineRule="auto"/>
        <w:rPr>
          <w:rFonts w:ascii="Times New Roman" w:hAnsi="Times New Roman" w:cs="Times New Roman"/>
          <w:b/>
          <w:color w:val="auto"/>
          <w:sz w:val="24"/>
          <w:szCs w:val="24"/>
        </w:rPr>
      </w:pPr>
    </w:p>
    <w:p w14:paraId="21321FCE">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Управлять БЖД </w:t>
      </w:r>
    </w:p>
    <w:p w14:paraId="1AFAF3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значит осознанно переводить объект из одного состояния (опасное) в </w:t>
      </w:r>
    </w:p>
    <w:p w14:paraId="2853FC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другое (менее опасное)</w:t>
      </w:r>
    </w:p>
    <w:p w14:paraId="38F78CF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процесс принятия решений</w:t>
      </w:r>
    </w:p>
    <w:p w14:paraId="0BE737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условия экономической и технической целесообразности</w:t>
      </w:r>
    </w:p>
    <w:p w14:paraId="404028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сравнение затрат и получение выгод</w:t>
      </w:r>
    </w:p>
    <w:p w14:paraId="7862BAA4">
      <w:pPr>
        <w:spacing w:after="0" w:line="360" w:lineRule="auto"/>
        <w:rPr>
          <w:rFonts w:ascii="Times New Roman" w:hAnsi="Times New Roman" w:cs="Times New Roman"/>
          <w:b/>
          <w:color w:val="auto"/>
          <w:sz w:val="24"/>
          <w:szCs w:val="24"/>
        </w:rPr>
      </w:pPr>
    </w:p>
    <w:p w14:paraId="7E9F1AD6">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Среда обитания </w:t>
      </w:r>
    </w:p>
    <w:p w14:paraId="38D58E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14:paraId="73C05A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нижний слой атмосферы</w:t>
      </w:r>
    </w:p>
    <w:p w14:paraId="3568C4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-верхний слой атмосферы</w:t>
      </w:r>
    </w:p>
    <w:p w14:paraId="0F4D853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регион биосферы</w:t>
      </w:r>
    </w:p>
    <w:p w14:paraId="2BFBCE65">
      <w:pPr>
        <w:spacing w:after="0" w:line="360" w:lineRule="auto"/>
        <w:rPr>
          <w:rFonts w:ascii="Times New Roman" w:hAnsi="Times New Roman" w:cs="Times New Roman"/>
          <w:b/>
          <w:color w:val="auto"/>
          <w:sz w:val="24"/>
          <w:szCs w:val="24"/>
        </w:rPr>
      </w:pPr>
    </w:p>
    <w:p w14:paraId="7629BC80">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Компетентность людей в мире опасностей и способах защиты от них </w:t>
      </w:r>
    </w:p>
    <w:p w14:paraId="3A31631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необходимое условие достижения безопасности жизнедеятельности </w:t>
      </w:r>
    </w:p>
    <w:p w14:paraId="13B3A5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сохранение жизни</w:t>
      </w:r>
    </w:p>
    <w:p w14:paraId="6DEC7C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состояние объекта защиты </w:t>
      </w:r>
    </w:p>
    <w:p w14:paraId="247691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обучение людей основам защиты</w:t>
      </w:r>
    </w:p>
    <w:p w14:paraId="73AEE67D">
      <w:pPr>
        <w:spacing w:after="0" w:line="360" w:lineRule="auto"/>
        <w:rPr>
          <w:rFonts w:ascii="Times New Roman" w:hAnsi="Times New Roman" w:cs="Times New Roman"/>
          <w:b/>
          <w:color w:val="auto"/>
          <w:sz w:val="24"/>
          <w:szCs w:val="24"/>
        </w:rPr>
      </w:pPr>
    </w:p>
    <w:p w14:paraId="17CD49FD">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Средства обеспечения безопасности </w:t>
      </w:r>
    </w:p>
    <w:p w14:paraId="399C3D1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средства коллективной (СКЗ) и индивидуальной защиты (СИЗ)</w:t>
      </w:r>
    </w:p>
    <w:p w14:paraId="39DF53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ватно - марлевые повязки</w:t>
      </w:r>
    </w:p>
    <w:p w14:paraId="4796E4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противогазы разных марок</w:t>
      </w:r>
    </w:p>
    <w:p w14:paraId="02CFC7B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убежище</w:t>
      </w:r>
    </w:p>
    <w:p w14:paraId="782DB5E2">
      <w:pPr>
        <w:spacing w:after="0" w:line="360" w:lineRule="auto"/>
        <w:rPr>
          <w:rFonts w:ascii="Times New Roman" w:hAnsi="Times New Roman" w:cs="Times New Roman"/>
          <w:b/>
          <w:color w:val="auto"/>
          <w:sz w:val="24"/>
          <w:szCs w:val="24"/>
        </w:rPr>
      </w:pPr>
    </w:p>
    <w:p w14:paraId="0CA7895B">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Процедура составления номенклатуры опасности имеет </w:t>
      </w:r>
    </w:p>
    <w:p w14:paraId="124D21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профилактическую направленность</w:t>
      </w:r>
    </w:p>
    <w:p w14:paraId="341D5D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избирательную  направленность</w:t>
      </w:r>
    </w:p>
    <w:p w14:paraId="6591E3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точечную направленность</w:t>
      </w:r>
    </w:p>
    <w:p w14:paraId="28BFBE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финансовую направленность</w:t>
      </w:r>
    </w:p>
    <w:p w14:paraId="5F044247">
      <w:pPr>
        <w:spacing w:after="0" w:line="360" w:lineRule="auto"/>
        <w:rPr>
          <w:rFonts w:ascii="Times New Roman" w:hAnsi="Times New Roman" w:cs="Times New Roman"/>
          <w:b/>
          <w:color w:val="auto"/>
          <w:sz w:val="24"/>
          <w:szCs w:val="24"/>
        </w:rPr>
      </w:pPr>
    </w:p>
    <w:p w14:paraId="416F88CA">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основе профилактики несчастных случаев по существу лежит </w:t>
      </w:r>
    </w:p>
    <w:p w14:paraId="6EDF95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поиск причин </w:t>
      </w:r>
    </w:p>
    <w:p w14:paraId="1286CE0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возможный ущерб</w:t>
      </w:r>
    </w:p>
    <w:p w14:paraId="589AE05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пространственная локализация</w:t>
      </w:r>
    </w:p>
    <w:p w14:paraId="489D8F3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аварии</w:t>
      </w:r>
    </w:p>
    <w:p w14:paraId="5F8B5B56">
      <w:pPr>
        <w:spacing w:after="0" w:line="360" w:lineRule="auto"/>
        <w:rPr>
          <w:rFonts w:ascii="Times New Roman" w:hAnsi="Times New Roman" w:cs="Times New Roman"/>
          <w:b/>
          <w:color w:val="auto"/>
          <w:sz w:val="24"/>
          <w:szCs w:val="24"/>
        </w:rPr>
      </w:pPr>
    </w:p>
    <w:p w14:paraId="003BDAD9">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Факторы риска </w:t>
      </w:r>
    </w:p>
    <w:p w14:paraId="134759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опасности, сопровождающие нашу жизнь</w:t>
      </w:r>
    </w:p>
    <w:p w14:paraId="334DC6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острота жизни</w:t>
      </w:r>
    </w:p>
    <w:p w14:paraId="49D166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неспособность человека к разным действиям</w:t>
      </w:r>
    </w:p>
    <w:p w14:paraId="014F49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ощущения, которые испытывает орган</w:t>
      </w:r>
    </w:p>
    <w:p w14:paraId="59CD5584">
      <w:pPr>
        <w:spacing w:after="0" w:line="360" w:lineRule="auto"/>
        <w:ind w:hanging="141"/>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p>
    <w:p w14:paraId="35569214">
      <w:pPr>
        <w:numPr>
          <w:ilvl w:val="0"/>
          <w:numId w:val="20"/>
        </w:numPr>
        <w:tabs>
          <w:tab w:val="left" w:pos="729"/>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14:paraId="552EE88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здоровье человека </w:t>
      </w:r>
    </w:p>
    <w:p w14:paraId="039A4B2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физическое здоровье</w:t>
      </w:r>
    </w:p>
    <w:p w14:paraId="514294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социальное здоровье</w:t>
      </w:r>
    </w:p>
    <w:p w14:paraId="023C51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психическое здоровье</w:t>
      </w:r>
    </w:p>
    <w:p w14:paraId="5F18274F">
      <w:pPr>
        <w:spacing w:after="0" w:line="360" w:lineRule="auto"/>
        <w:rPr>
          <w:rFonts w:ascii="Times New Roman" w:hAnsi="Times New Roman" w:cs="Times New Roman"/>
          <w:b/>
          <w:color w:val="auto"/>
          <w:sz w:val="24"/>
          <w:szCs w:val="24"/>
        </w:rPr>
      </w:pPr>
    </w:p>
    <w:p w14:paraId="3CA8DA44">
      <w:pPr>
        <w:numPr>
          <w:ilvl w:val="0"/>
          <w:numId w:val="20"/>
        </w:numPr>
        <w:tabs>
          <w:tab w:val="left" w:pos="0"/>
        </w:tabs>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Основными факторами риска для здоровья человека являются </w:t>
      </w:r>
    </w:p>
    <w:p w14:paraId="34CA48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избыточная масса тела, гиподинамия, нерациональное питание, психическое, перенапряжение, злоупотребление алкоголем, курение</w:t>
      </w:r>
    </w:p>
    <w:p w14:paraId="4F393E6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онкологические заболевания</w:t>
      </w:r>
    </w:p>
    <w:p w14:paraId="621AFE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разумный режим труда и отдыха</w:t>
      </w:r>
    </w:p>
    <w:p w14:paraId="4099F1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получение удовлетворения от самосовершенствования</w:t>
      </w:r>
    </w:p>
    <w:p w14:paraId="6CCC60A2">
      <w:pPr>
        <w:spacing w:after="0" w:line="360" w:lineRule="auto"/>
        <w:rPr>
          <w:rFonts w:ascii="Times New Roman" w:hAnsi="Times New Roman" w:cs="Times New Roman"/>
          <w:b/>
          <w:color w:val="auto"/>
          <w:sz w:val="24"/>
          <w:szCs w:val="24"/>
        </w:rPr>
      </w:pPr>
    </w:p>
    <w:p w14:paraId="77A4125F">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Система взаимоотношений человека с самим собой и факторами внешней среды </w:t>
      </w:r>
    </w:p>
    <w:p w14:paraId="6C61B9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образ жизни</w:t>
      </w:r>
    </w:p>
    <w:p w14:paraId="7C1742F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здоровье человека</w:t>
      </w:r>
    </w:p>
    <w:p w14:paraId="2371C0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рефлексия</w:t>
      </w:r>
    </w:p>
    <w:p w14:paraId="5DFC3B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организм</w:t>
      </w:r>
    </w:p>
    <w:p w14:paraId="307CB41F">
      <w:pPr>
        <w:spacing w:after="0" w:line="360" w:lineRule="auto"/>
        <w:rPr>
          <w:rFonts w:ascii="Times New Roman" w:hAnsi="Times New Roman" w:cs="Times New Roman"/>
          <w:b/>
          <w:color w:val="auto"/>
          <w:sz w:val="24"/>
          <w:szCs w:val="24"/>
        </w:rPr>
      </w:pPr>
    </w:p>
    <w:p w14:paraId="3B16E25A">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Гомеостаз </w:t>
      </w:r>
    </w:p>
    <w:p w14:paraId="77F66F6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относительное динамическое постоянство состава и свойства внутренней среды и устойчивость основных физиологических функций организма</w:t>
      </w:r>
    </w:p>
    <w:p w14:paraId="441CEB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эволюционное развитие живой системы</w:t>
      </w:r>
    </w:p>
    <w:p w14:paraId="247ED9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медленно протекающая стадия общего заболевания организма</w:t>
      </w:r>
    </w:p>
    <w:p w14:paraId="315DA3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стадия развития организма</w:t>
      </w:r>
    </w:p>
    <w:p w14:paraId="704718E6">
      <w:pPr>
        <w:spacing w:after="0" w:line="360" w:lineRule="auto"/>
        <w:rPr>
          <w:rFonts w:ascii="Times New Roman" w:hAnsi="Times New Roman" w:cs="Times New Roman"/>
          <w:b/>
          <w:color w:val="auto"/>
          <w:sz w:val="24"/>
          <w:szCs w:val="24"/>
        </w:rPr>
      </w:pPr>
    </w:p>
    <w:p w14:paraId="72932471">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Адаптация </w:t>
      </w:r>
    </w:p>
    <w:p w14:paraId="11E9EAA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-процесс  приспособления организма к изменяющимся условиям   среды</w:t>
      </w:r>
    </w:p>
    <w:p w14:paraId="55DCD0C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приспособление к стресс-фактору </w:t>
      </w:r>
    </w:p>
    <w:p w14:paraId="13424B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приспособление к ясному видению предметов</w:t>
      </w:r>
    </w:p>
    <w:p w14:paraId="715CBB4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реакция на аллерген</w:t>
      </w:r>
    </w:p>
    <w:p w14:paraId="0D887CF1">
      <w:pPr>
        <w:spacing w:after="0" w:line="360" w:lineRule="auto"/>
        <w:rPr>
          <w:rFonts w:ascii="Times New Roman" w:hAnsi="Times New Roman" w:cs="Times New Roman"/>
          <w:b/>
          <w:color w:val="auto"/>
          <w:sz w:val="24"/>
          <w:szCs w:val="24"/>
        </w:rPr>
      </w:pPr>
    </w:p>
    <w:p w14:paraId="482DD23D">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Эффективность адаптации зависит от </w:t>
      </w:r>
    </w:p>
    <w:p w14:paraId="20E739D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-дозы и  длительности  воздействующего факторов,  и индивидуальных            особенностей организма</w:t>
      </w:r>
    </w:p>
    <w:p w14:paraId="61A2B2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температуры</w:t>
      </w:r>
    </w:p>
    <w:p w14:paraId="3997E78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среды обитания</w:t>
      </w:r>
    </w:p>
    <w:p w14:paraId="139A6D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места обитания</w:t>
      </w:r>
    </w:p>
    <w:p w14:paraId="265F15F6">
      <w:pPr>
        <w:spacing w:after="0" w:line="360" w:lineRule="auto"/>
        <w:rPr>
          <w:rFonts w:ascii="Times New Roman" w:hAnsi="Times New Roman" w:cs="Times New Roman"/>
          <w:b/>
          <w:color w:val="auto"/>
          <w:sz w:val="24"/>
          <w:szCs w:val="24"/>
        </w:rPr>
      </w:pPr>
    </w:p>
    <w:p w14:paraId="28DA37B0">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Информацию о внешней и внутренней среде организма человека получают с помощью </w:t>
      </w:r>
    </w:p>
    <w:p w14:paraId="569733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сенсорных систем (анализаторов)</w:t>
      </w:r>
    </w:p>
    <w:p w14:paraId="018E6AF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эндокринной системы</w:t>
      </w:r>
    </w:p>
    <w:p w14:paraId="4FA964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интернет – связи </w:t>
      </w:r>
    </w:p>
    <w:p w14:paraId="308686D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коммуникационных устройств</w:t>
      </w:r>
    </w:p>
    <w:p w14:paraId="33EF2824">
      <w:pPr>
        <w:spacing w:after="0" w:line="360" w:lineRule="auto"/>
        <w:rPr>
          <w:rFonts w:ascii="Times New Roman" w:hAnsi="Times New Roman" w:cs="Times New Roman"/>
          <w:b/>
          <w:color w:val="auto"/>
          <w:sz w:val="24"/>
          <w:szCs w:val="24"/>
        </w:rPr>
      </w:pPr>
    </w:p>
    <w:p w14:paraId="78E3BE99">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Основной характеристикой анализаторов является </w:t>
      </w:r>
    </w:p>
    <w:p w14:paraId="5413E56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чувствительность рецептора </w:t>
      </w:r>
    </w:p>
    <w:p w14:paraId="1A5450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-строение</w:t>
      </w:r>
    </w:p>
    <w:p w14:paraId="2FA4CF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интенсивность восприятия</w:t>
      </w:r>
    </w:p>
    <w:p w14:paraId="60BB497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реаклиматизация </w:t>
      </w:r>
    </w:p>
    <w:p w14:paraId="0BFEFE28">
      <w:pPr>
        <w:spacing w:after="0" w:line="360" w:lineRule="auto"/>
        <w:rPr>
          <w:rFonts w:ascii="Times New Roman" w:hAnsi="Times New Roman" w:cs="Times New Roman"/>
          <w:b/>
          <w:color w:val="auto"/>
          <w:sz w:val="24"/>
          <w:szCs w:val="24"/>
        </w:rPr>
      </w:pPr>
    </w:p>
    <w:p w14:paraId="5068EB6B">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 каких факторов зависит нормальное функционирование организма человека в процессе труда и его эффективность </w:t>
      </w:r>
    </w:p>
    <w:p w14:paraId="641C4C2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психофизиологических (трудовой), санитарно-гигиенических и эстетических</w:t>
      </w:r>
    </w:p>
    <w:p w14:paraId="2CA142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риска</w:t>
      </w:r>
    </w:p>
    <w:p w14:paraId="418D01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поражающих</w:t>
      </w:r>
    </w:p>
    <w:p w14:paraId="5982405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социальных, политических</w:t>
      </w:r>
    </w:p>
    <w:p w14:paraId="74EB1E92">
      <w:pPr>
        <w:spacing w:after="0" w:line="360" w:lineRule="auto"/>
        <w:rPr>
          <w:rFonts w:ascii="Times New Roman" w:hAnsi="Times New Roman" w:cs="Times New Roman"/>
          <w:b/>
          <w:color w:val="auto"/>
          <w:sz w:val="24"/>
          <w:szCs w:val="24"/>
        </w:rPr>
      </w:pPr>
    </w:p>
    <w:p w14:paraId="7B00C67D">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Из всех анализаторов наибольшей величиной адаптации обладает </w:t>
      </w:r>
    </w:p>
    <w:p w14:paraId="67CBA89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зрительный </w:t>
      </w:r>
    </w:p>
    <w:p w14:paraId="0B0E7F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слуховой</w:t>
      </w:r>
    </w:p>
    <w:p w14:paraId="4641B7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двигательный</w:t>
      </w:r>
    </w:p>
    <w:p w14:paraId="622B3AB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тактильный</w:t>
      </w:r>
    </w:p>
    <w:p w14:paraId="2F787BE9">
      <w:pPr>
        <w:spacing w:after="0" w:line="360" w:lineRule="auto"/>
        <w:rPr>
          <w:rFonts w:ascii="Times New Roman" w:hAnsi="Times New Roman" w:cs="Times New Roman"/>
          <w:b/>
          <w:color w:val="auto"/>
          <w:sz w:val="24"/>
          <w:szCs w:val="24"/>
        </w:rPr>
      </w:pPr>
    </w:p>
    <w:p w14:paraId="3C367608">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Нервной системой </w:t>
      </w:r>
    </w:p>
    <w:p w14:paraId="105AE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регулируется и направляется вся деятельность организма</w:t>
      </w:r>
    </w:p>
    <w:p w14:paraId="0AB5D58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регулируется образование желудочного сока в организме</w:t>
      </w:r>
    </w:p>
    <w:p w14:paraId="7CCD03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доставляются к тканям питательные вещества</w:t>
      </w:r>
    </w:p>
    <w:p w14:paraId="601C157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осуществляется газообмен между организмом и внешней средой</w:t>
      </w:r>
    </w:p>
    <w:p w14:paraId="3070D1B2">
      <w:pPr>
        <w:spacing w:after="0" w:line="360" w:lineRule="auto"/>
        <w:rPr>
          <w:rFonts w:ascii="Times New Roman" w:hAnsi="Times New Roman" w:cs="Times New Roman"/>
          <w:b/>
          <w:color w:val="auto"/>
          <w:sz w:val="24"/>
          <w:szCs w:val="24"/>
        </w:rPr>
      </w:pPr>
    </w:p>
    <w:p w14:paraId="73297479">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Труд </w:t>
      </w:r>
    </w:p>
    <w:p w14:paraId="18664BD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высшая форма деятельности </w:t>
      </w:r>
    </w:p>
    <w:p w14:paraId="2778DAD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уровень опасности</w:t>
      </w:r>
    </w:p>
    <w:p w14:paraId="626F37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необходимое условие существования жизни</w:t>
      </w:r>
    </w:p>
    <w:p w14:paraId="5FB5DBB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проявление опасностей</w:t>
      </w:r>
    </w:p>
    <w:p w14:paraId="5EBA556A">
      <w:pPr>
        <w:spacing w:after="0" w:line="360" w:lineRule="auto"/>
        <w:rPr>
          <w:rFonts w:ascii="Times New Roman" w:hAnsi="Times New Roman" w:cs="Times New Roman"/>
          <w:color w:val="auto"/>
          <w:sz w:val="24"/>
          <w:szCs w:val="24"/>
        </w:rPr>
      </w:pPr>
    </w:p>
    <w:p w14:paraId="2D6BB939">
      <w:pPr>
        <w:numPr>
          <w:ilvl w:val="0"/>
          <w:numId w:val="20"/>
        </w:numPr>
        <w:spacing w:after="0" w:line="360" w:lineRule="auto"/>
        <w:ind w:left="0" w:firstLine="0"/>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Какое устройство составляет основу естественной системы защиты человека от опасностей  составляет </w:t>
      </w:r>
    </w:p>
    <w:p w14:paraId="18AD80E6">
      <w:pPr>
        <w:spacing w:after="0" w:line="360" w:lineRule="auto"/>
        <w:rPr>
          <w:rFonts w:ascii="Times New Roman" w:hAnsi="Times New Roman" w:cs="Times New Roman"/>
          <w:color w:val="auto"/>
          <w:sz w:val="24"/>
          <w:szCs w:val="24"/>
        </w:rPr>
      </w:pPr>
      <w:r>
        <w:rPr>
          <w:rFonts w:ascii="Times New Roman" w:hAnsi="Times New Roman" w:cs="Times New Roman"/>
          <w:b/>
          <w:color w:val="auto"/>
          <w:sz w:val="24"/>
          <w:szCs w:val="24"/>
        </w:rPr>
        <w:t>-</w:t>
      </w:r>
      <w:r>
        <w:rPr>
          <w:rFonts w:ascii="Times New Roman" w:hAnsi="Times New Roman" w:cs="Times New Roman"/>
          <w:color w:val="auto"/>
          <w:sz w:val="24"/>
          <w:szCs w:val="24"/>
        </w:rPr>
        <w:t xml:space="preserve"> нервная система</w:t>
      </w:r>
    </w:p>
    <w:p w14:paraId="5336AC1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центральная нервная система</w:t>
      </w:r>
    </w:p>
    <w:p w14:paraId="737461C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периферическая нервная система</w:t>
      </w:r>
    </w:p>
    <w:p w14:paraId="52D788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двигательная система</w:t>
      </w:r>
    </w:p>
    <w:p w14:paraId="31A135AC">
      <w:pPr>
        <w:spacing w:after="0" w:line="360" w:lineRule="auto"/>
        <w:rPr>
          <w:rFonts w:ascii="Times New Roman" w:hAnsi="Times New Roman" w:cs="Times New Roman"/>
          <w:b/>
          <w:color w:val="auto"/>
          <w:sz w:val="24"/>
          <w:szCs w:val="24"/>
        </w:rPr>
      </w:pPr>
    </w:p>
    <w:p w14:paraId="1094CF45">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Важнейшее условие высокой работоспособности </w:t>
      </w:r>
    </w:p>
    <w:p w14:paraId="37E03D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соблюдение определённого темпа и ритма в работе</w:t>
      </w:r>
    </w:p>
    <w:p w14:paraId="30B70E6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только в утренние часы</w:t>
      </w:r>
    </w:p>
    <w:p w14:paraId="79AFF95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только в дневные часы</w:t>
      </w:r>
    </w:p>
    <w:p w14:paraId="6EFDE88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работа в ночное время</w:t>
      </w:r>
    </w:p>
    <w:p w14:paraId="1DCE868B">
      <w:pPr>
        <w:spacing w:after="0" w:line="360" w:lineRule="auto"/>
        <w:rPr>
          <w:rFonts w:ascii="Times New Roman" w:hAnsi="Times New Roman" w:cs="Times New Roman"/>
          <w:b/>
          <w:color w:val="auto"/>
          <w:sz w:val="24"/>
          <w:szCs w:val="24"/>
        </w:rPr>
      </w:pPr>
    </w:p>
    <w:p w14:paraId="170C53F2">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Основой рефлекторной деятельности человека является процесс </w:t>
      </w:r>
    </w:p>
    <w:p w14:paraId="4EFD2F66">
      <w:pPr>
        <w:spacing w:after="0" w:line="360" w:lineRule="auto"/>
        <w:jc w:val="both"/>
        <w:rPr>
          <w:rFonts w:ascii="Times New Roman" w:hAnsi="Times New Roman" w:cs="Times New Roman"/>
          <w:b/>
          <w:color w:val="auto"/>
          <w:sz w:val="24"/>
          <w:szCs w:val="24"/>
        </w:rPr>
      </w:pPr>
      <w:r>
        <w:rPr>
          <w:rFonts w:ascii="Times New Roman" w:hAnsi="Times New Roman" w:cs="Times New Roman"/>
          <w:color w:val="auto"/>
          <w:sz w:val="24"/>
          <w:szCs w:val="24"/>
        </w:rPr>
        <w:t xml:space="preserve"> - возбуждения, торможения</w:t>
      </w:r>
    </w:p>
    <w:p w14:paraId="621036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отражения</w:t>
      </w:r>
    </w:p>
    <w:p w14:paraId="230D229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приспособления</w:t>
      </w:r>
    </w:p>
    <w:p w14:paraId="49F411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разрушения, нормирования</w:t>
      </w:r>
    </w:p>
    <w:p w14:paraId="3353531A">
      <w:pPr>
        <w:spacing w:after="0" w:line="360" w:lineRule="auto"/>
        <w:rPr>
          <w:rFonts w:ascii="Times New Roman" w:hAnsi="Times New Roman" w:cs="Times New Roman"/>
          <w:b/>
          <w:color w:val="auto"/>
          <w:sz w:val="24"/>
          <w:szCs w:val="24"/>
        </w:rPr>
      </w:pPr>
    </w:p>
    <w:p w14:paraId="1EA7DB59">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Рефлекторная функция -   реакция на </w:t>
      </w:r>
    </w:p>
    <w:p w14:paraId="2896A3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внутренние и внешние раздражители</w:t>
      </w:r>
    </w:p>
    <w:p w14:paraId="35FADD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внутренние раздражители</w:t>
      </w:r>
    </w:p>
    <w:p w14:paraId="7403056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внешние раздражители</w:t>
      </w:r>
    </w:p>
    <w:p w14:paraId="32F3DB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диапазон чувствительности</w:t>
      </w:r>
    </w:p>
    <w:p w14:paraId="50359A52">
      <w:pPr>
        <w:spacing w:after="0" w:line="360" w:lineRule="auto"/>
        <w:rPr>
          <w:rFonts w:ascii="Times New Roman" w:hAnsi="Times New Roman" w:cs="Times New Roman"/>
          <w:b/>
          <w:color w:val="auto"/>
          <w:sz w:val="24"/>
          <w:szCs w:val="24"/>
        </w:rPr>
      </w:pPr>
    </w:p>
    <w:p w14:paraId="336E1EB2">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Опасное состояние среды обитания характеризуется способностью среды </w:t>
      </w:r>
    </w:p>
    <w:p w14:paraId="229C638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наносить ущерб здоровью человека</w:t>
      </w:r>
    </w:p>
    <w:p w14:paraId="64A2720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вызывать неприятные ощущения</w:t>
      </w:r>
    </w:p>
    <w:p w14:paraId="46FE584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приводить к хроническим заболеваниям</w:t>
      </w:r>
    </w:p>
    <w:p w14:paraId="268D89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излучать энергию</w:t>
      </w:r>
    </w:p>
    <w:p w14:paraId="1EEBD6BD">
      <w:pPr>
        <w:spacing w:after="0" w:line="360" w:lineRule="auto"/>
        <w:rPr>
          <w:rFonts w:ascii="Times New Roman" w:hAnsi="Times New Roman" w:cs="Times New Roman"/>
          <w:b/>
          <w:color w:val="auto"/>
          <w:sz w:val="24"/>
          <w:szCs w:val="24"/>
        </w:rPr>
      </w:pPr>
    </w:p>
    <w:p w14:paraId="5899C7A8">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Допустимое состояние среды обитания означает </w:t>
      </w:r>
    </w:p>
    <w:p w14:paraId="1E8D5E5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возможность нормальной жизнедеятельности человека</w:t>
      </w:r>
    </w:p>
    <w:p w14:paraId="3067D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-возможность испускания излучения</w:t>
      </w:r>
    </w:p>
    <w:p w14:paraId="1A4521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-возможность свободного перемещения людей</w:t>
      </w:r>
    </w:p>
    <w:p w14:paraId="692F0E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возможность складирования отходов</w:t>
      </w:r>
    </w:p>
    <w:p w14:paraId="4D508602">
      <w:pPr>
        <w:spacing w:after="0" w:line="360" w:lineRule="auto"/>
        <w:rPr>
          <w:rFonts w:ascii="Times New Roman" w:hAnsi="Times New Roman" w:cs="Times New Roman"/>
          <w:b/>
          <w:color w:val="auto"/>
          <w:sz w:val="24"/>
          <w:szCs w:val="24"/>
        </w:rPr>
      </w:pPr>
    </w:p>
    <w:p w14:paraId="2531E6ED">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Человеческий организм имеет анализаторы </w:t>
      </w:r>
    </w:p>
    <w:p w14:paraId="0674D0A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зрительный, слуховой, кинетический, обонятельный, тактильный, вкусовой</w:t>
      </w:r>
    </w:p>
    <w:p w14:paraId="4A75D6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-радиочастотный, кинетический, тактильный </w:t>
      </w:r>
    </w:p>
    <w:p w14:paraId="25C36C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радиационный, вестибулярный, тактильный</w:t>
      </w:r>
    </w:p>
    <w:p w14:paraId="55174D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радиочастотный, кинетический, радиационный</w:t>
      </w:r>
    </w:p>
    <w:p w14:paraId="7A044351">
      <w:pPr>
        <w:spacing w:after="0" w:line="360" w:lineRule="auto"/>
        <w:rPr>
          <w:rFonts w:ascii="Times New Roman" w:hAnsi="Times New Roman" w:cs="Times New Roman"/>
          <w:b/>
          <w:color w:val="auto"/>
          <w:sz w:val="24"/>
          <w:szCs w:val="24"/>
        </w:rPr>
      </w:pPr>
    </w:p>
    <w:p w14:paraId="10978040">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Анализаторы человека характеризуются </w:t>
      </w:r>
    </w:p>
    <w:p w14:paraId="1F1FDA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абсолютными порогами, диапазоном, дифференциальной чувствительностью</w:t>
      </w:r>
    </w:p>
    <w:p w14:paraId="241277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абсолютными порогами и нормированной чувствительностью</w:t>
      </w:r>
    </w:p>
    <w:p w14:paraId="738BBB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диапазоном чувствительности</w:t>
      </w:r>
    </w:p>
    <w:p w14:paraId="52ADEC3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-нормированной чувствительностью</w:t>
      </w:r>
    </w:p>
    <w:p w14:paraId="754C00C6">
      <w:pPr>
        <w:spacing w:after="0" w:line="360" w:lineRule="auto"/>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p>
    <w:p w14:paraId="7FC6A35D">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Работоспособностью называют </w:t>
      </w:r>
    </w:p>
    <w:p w14:paraId="0276154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свойство человека поддерживать заданный уровень трудовой деятельности</w:t>
      </w:r>
    </w:p>
    <w:p w14:paraId="071C28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трёхсменную регулярную работу</w:t>
      </w:r>
    </w:p>
    <w:p w14:paraId="5E3E343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-двухсменную регулярную работу</w:t>
      </w:r>
    </w:p>
    <w:p w14:paraId="1365379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необходимость трудиться для получения заработка</w:t>
      </w:r>
    </w:p>
    <w:p w14:paraId="2D11CFA8">
      <w:pPr>
        <w:spacing w:after="0" w:line="360" w:lineRule="auto"/>
        <w:rPr>
          <w:rFonts w:ascii="Times New Roman" w:hAnsi="Times New Roman" w:cs="Times New Roman"/>
          <w:b/>
          <w:color w:val="auto"/>
          <w:sz w:val="24"/>
          <w:szCs w:val="24"/>
        </w:rPr>
      </w:pPr>
    </w:p>
    <w:p w14:paraId="1F581DED">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Напряжённость труда - совокупность факторов, вызывающих </w:t>
      </w:r>
    </w:p>
    <w:p w14:paraId="1280C1E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нагрузку на мозг и центральную нервную систему работающего</w:t>
      </w:r>
    </w:p>
    <w:p w14:paraId="709C56B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социальные конфликты</w:t>
      </w:r>
    </w:p>
    <w:p w14:paraId="38B8B95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перемещения работающих в производственном помещении</w:t>
      </w:r>
    </w:p>
    <w:p w14:paraId="21AA7A3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конфликты</w:t>
      </w:r>
    </w:p>
    <w:p w14:paraId="241EB039">
      <w:pPr>
        <w:spacing w:after="0" w:line="360" w:lineRule="auto"/>
        <w:rPr>
          <w:rFonts w:ascii="Times New Roman" w:hAnsi="Times New Roman" w:cs="Times New Roman"/>
          <w:b/>
          <w:color w:val="auto"/>
          <w:sz w:val="24"/>
          <w:szCs w:val="24"/>
        </w:rPr>
      </w:pPr>
    </w:p>
    <w:p w14:paraId="485B4F4D">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Совместимость элементов системы “человек-среда” </w:t>
      </w:r>
    </w:p>
    <w:p w14:paraId="71FE199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антропометрическая, биофизическая, энергетическая, информационная, социальная, технико-эстетическая, психологическая</w:t>
      </w:r>
    </w:p>
    <w:p w14:paraId="3C2856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информационная, психологическая, биологическая</w:t>
      </w:r>
    </w:p>
    <w:p w14:paraId="728954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энергетическая, биофизическая, генетическая</w:t>
      </w:r>
    </w:p>
    <w:p w14:paraId="1970A50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социальная, функциональная</w:t>
      </w:r>
    </w:p>
    <w:p w14:paraId="11782935">
      <w:pPr>
        <w:spacing w:after="0" w:line="360" w:lineRule="auto"/>
        <w:rPr>
          <w:rFonts w:ascii="Times New Roman" w:hAnsi="Times New Roman" w:cs="Times New Roman"/>
          <w:b/>
          <w:color w:val="auto"/>
          <w:sz w:val="24"/>
          <w:szCs w:val="24"/>
        </w:rPr>
      </w:pPr>
    </w:p>
    <w:p w14:paraId="49D18F0D">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Биологический смысл активной адаптации состоит в </w:t>
      </w:r>
    </w:p>
    <w:p w14:paraId="0769B3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установлении и поддержании гомеостаза</w:t>
      </w:r>
    </w:p>
    <w:p w14:paraId="7D151DE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нарушении обмена веществ</w:t>
      </w:r>
    </w:p>
    <w:p w14:paraId="2E2A42A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 работоспособности</w:t>
      </w:r>
    </w:p>
    <w:p w14:paraId="264BB8A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повышении гемоглобина </w:t>
      </w:r>
    </w:p>
    <w:p w14:paraId="41F7395B">
      <w:pPr>
        <w:spacing w:after="0" w:line="360" w:lineRule="auto"/>
        <w:rPr>
          <w:rFonts w:ascii="Times New Roman" w:hAnsi="Times New Roman" w:cs="Times New Roman"/>
          <w:b/>
          <w:color w:val="auto"/>
          <w:sz w:val="24"/>
          <w:szCs w:val="24"/>
        </w:rPr>
      </w:pPr>
    </w:p>
    <w:p w14:paraId="4460205D">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Биологический смысл боли в том, что она мобилизует организм на борьбу за самосохранение, являясь </w:t>
      </w:r>
    </w:p>
    <w:p w14:paraId="36C6747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опасности</w:t>
      </w:r>
    </w:p>
    <w:p w14:paraId="766FBE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безопасности</w:t>
      </w:r>
    </w:p>
    <w:p w14:paraId="37DA95A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сигналом раздражения</w:t>
      </w:r>
    </w:p>
    <w:p w14:paraId="57ABB94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-сигналом расслабления</w:t>
      </w:r>
    </w:p>
    <w:p w14:paraId="71EFA691">
      <w:pPr>
        <w:spacing w:after="0" w:line="360" w:lineRule="auto"/>
        <w:rPr>
          <w:rFonts w:ascii="Times New Roman" w:hAnsi="Times New Roman" w:cs="Times New Roman"/>
          <w:b/>
          <w:color w:val="auto"/>
          <w:sz w:val="24"/>
          <w:szCs w:val="24"/>
        </w:rPr>
      </w:pPr>
    </w:p>
    <w:p w14:paraId="11D5F759">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Расстояние от глаз до тетради или книги должно быть </w:t>
      </w:r>
    </w:p>
    <w:p w14:paraId="587ECF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- 35 – 40 см</w:t>
      </w:r>
    </w:p>
    <w:p w14:paraId="13F4B7F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- 40 – 45 см</w:t>
      </w:r>
    </w:p>
    <w:p w14:paraId="2E434A7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- 25 – 30 см</w:t>
      </w:r>
    </w:p>
    <w:p w14:paraId="668B89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- 50 – 60 см</w:t>
      </w:r>
    </w:p>
    <w:p w14:paraId="121D1892">
      <w:pPr>
        <w:spacing w:after="0" w:line="360" w:lineRule="auto"/>
        <w:rPr>
          <w:rFonts w:ascii="Times New Roman" w:hAnsi="Times New Roman" w:cs="Times New Roman"/>
          <w:b/>
          <w:color w:val="auto"/>
          <w:sz w:val="24"/>
          <w:szCs w:val="24"/>
          <w:lang w:val="en-US"/>
        </w:rPr>
      </w:pPr>
    </w:p>
    <w:p w14:paraId="014454FC">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Дальтоник -   человек</w:t>
      </w:r>
    </w:p>
    <w:p w14:paraId="357D070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цветного зрения</w:t>
      </w:r>
    </w:p>
    <w:p w14:paraId="1882D22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страдающий дальнозоркостью</w:t>
      </w:r>
    </w:p>
    <w:p w14:paraId="6DC54C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психики</w:t>
      </w:r>
    </w:p>
    <w:p w14:paraId="4516BF6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 расстройством нервной системы</w:t>
      </w:r>
    </w:p>
    <w:p w14:paraId="14B88CFC">
      <w:pPr>
        <w:spacing w:after="0" w:line="360" w:lineRule="auto"/>
        <w:rPr>
          <w:rFonts w:ascii="Times New Roman" w:hAnsi="Times New Roman" w:cs="Times New Roman"/>
          <w:b/>
          <w:color w:val="auto"/>
          <w:sz w:val="24"/>
          <w:szCs w:val="24"/>
        </w:rPr>
      </w:pPr>
    </w:p>
    <w:p w14:paraId="0705617D">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соответствии с гигиенической классификацией труда, условия труда подразделяются на классы </w:t>
      </w:r>
    </w:p>
    <w:p w14:paraId="7479A5E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оптимальные, допустимые, вредные, опасные (экстремальные)</w:t>
      </w:r>
    </w:p>
    <w:p w14:paraId="79DDFF7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опасные, чрезвычайно опасные</w:t>
      </w:r>
    </w:p>
    <w:p w14:paraId="549F020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умственные</w:t>
      </w:r>
    </w:p>
    <w:p w14:paraId="731C9EA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классические</w:t>
      </w:r>
    </w:p>
    <w:p w14:paraId="2BFE5E28">
      <w:pPr>
        <w:spacing w:after="0" w:line="360" w:lineRule="auto"/>
        <w:rPr>
          <w:rFonts w:ascii="Times New Roman" w:hAnsi="Times New Roman" w:cs="Times New Roman"/>
          <w:b/>
          <w:color w:val="auto"/>
          <w:sz w:val="24"/>
          <w:szCs w:val="24"/>
        </w:rPr>
      </w:pPr>
    </w:p>
    <w:p w14:paraId="586EEC16">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Смотреть телевизор рекомендуется на расстоянии </w:t>
      </w:r>
    </w:p>
    <w:p w14:paraId="3263F3B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- 2,5 м – 6 м</w:t>
      </w:r>
    </w:p>
    <w:p w14:paraId="3F8A7B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w:t>
      </w:r>
    </w:p>
    <w:p w14:paraId="3EA2F9F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 – 2,5 м</w:t>
      </w:r>
    </w:p>
    <w:p w14:paraId="0D5CED3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 м – 1,5 м</w:t>
      </w:r>
    </w:p>
    <w:p w14:paraId="410571C8">
      <w:pPr>
        <w:spacing w:after="0" w:line="360" w:lineRule="auto"/>
        <w:rPr>
          <w:rFonts w:ascii="Times New Roman" w:hAnsi="Times New Roman" w:cs="Times New Roman"/>
          <w:b/>
          <w:color w:val="auto"/>
          <w:sz w:val="24"/>
          <w:szCs w:val="24"/>
        </w:rPr>
      </w:pPr>
    </w:p>
    <w:p w14:paraId="08EAE9D7">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Температура в рабочем помещении для работников умственного труда должна быть в пределах </w:t>
      </w:r>
    </w:p>
    <w:p w14:paraId="37198AF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-18 -22</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69F4DF7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от -25</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722F0D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-15 -17</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1214F74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-20 -25</w:t>
      </w:r>
      <w:r>
        <w:rPr>
          <w:rFonts w:ascii="Times New Roman" w:hAnsi="Times New Roman" w:cs="Times New Roman"/>
          <w:color w:val="auto"/>
          <w:sz w:val="24"/>
          <w:szCs w:val="24"/>
          <w:vertAlign w:val="superscript"/>
        </w:rPr>
        <w:t>0</w:t>
      </w:r>
      <w:r>
        <w:rPr>
          <w:rFonts w:ascii="Times New Roman" w:hAnsi="Times New Roman" w:cs="Times New Roman"/>
          <w:color w:val="auto"/>
          <w:sz w:val="24"/>
          <w:szCs w:val="24"/>
        </w:rPr>
        <w:t>С</w:t>
      </w:r>
    </w:p>
    <w:p w14:paraId="496032BE">
      <w:pPr>
        <w:spacing w:after="0" w:line="360" w:lineRule="auto"/>
        <w:rPr>
          <w:rFonts w:ascii="Times New Roman" w:hAnsi="Times New Roman" w:cs="Times New Roman"/>
          <w:b/>
          <w:color w:val="auto"/>
          <w:sz w:val="24"/>
          <w:szCs w:val="24"/>
        </w:rPr>
      </w:pPr>
    </w:p>
    <w:p w14:paraId="0A8780D6">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Безопасность труда </w:t>
      </w:r>
    </w:p>
    <w:p w14:paraId="0B66551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воздействие на работающих опасных и вредных производственных факторов исключено</w:t>
      </w:r>
    </w:p>
    <w:p w14:paraId="6FDBAB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совокупность факторов производственной среды</w:t>
      </w:r>
    </w:p>
    <w:p w14:paraId="5952EE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нет нарушении техники безопасности при работе с ядохимикатами</w:t>
      </w:r>
    </w:p>
    <w:p w14:paraId="5D9AC0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состояние условий труда, при котором нет нарушении техники безопасности при работе с вредными веществами</w:t>
      </w:r>
    </w:p>
    <w:p w14:paraId="14E19384">
      <w:pPr>
        <w:spacing w:after="0" w:line="360" w:lineRule="auto"/>
        <w:rPr>
          <w:rFonts w:ascii="Times New Roman" w:hAnsi="Times New Roman" w:cs="Times New Roman"/>
          <w:b/>
          <w:color w:val="auto"/>
          <w:sz w:val="24"/>
          <w:szCs w:val="24"/>
        </w:rPr>
      </w:pPr>
    </w:p>
    <w:p w14:paraId="2CE4FBE8">
      <w:pPr>
        <w:numPr>
          <w:ilvl w:val="0"/>
          <w:numId w:val="20"/>
        </w:numPr>
        <w:spacing w:after="0" w:line="360" w:lineRule="auto"/>
        <w:ind w:left="0" w:firstLine="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Ответственность за состояние условий и охраны труда на предприятиях возлагается на </w:t>
      </w:r>
    </w:p>
    <w:p w14:paraId="67A0BB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работодателя</w:t>
      </w:r>
    </w:p>
    <w:p w14:paraId="1C4C2E1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инженера по техники безопасности</w:t>
      </w:r>
    </w:p>
    <w:p w14:paraId="31901CB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работника</w:t>
      </w:r>
    </w:p>
    <w:p w14:paraId="00A975F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начальника цеха</w:t>
      </w:r>
    </w:p>
    <w:p w14:paraId="001F3909">
      <w:pPr>
        <w:spacing w:after="0" w:line="360" w:lineRule="auto"/>
        <w:rPr>
          <w:rFonts w:ascii="Times New Roman" w:hAnsi="Times New Roman" w:cs="Times New Roman"/>
          <w:b/>
          <w:color w:val="auto"/>
          <w:sz w:val="24"/>
          <w:szCs w:val="24"/>
        </w:rPr>
      </w:pPr>
    </w:p>
    <w:p w14:paraId="48DBB981">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Психология безопасности изучает </w:t>
      </w:r>
    </w:p>
    <w:p w14:paraId="306867C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применение психологических знаний для обеспечения безопасности жизнедеятельности человека</w:t>
      </w:r>
    </w:p>
    <w:p w14:paraId="306256E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причины аварийности и травматизма на производстве</w:t>
      </w:r>
    </w:p>
    <w:p w14:paraId="47AC76F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звено в структуре мероприятий по обеспечению безопасности деятельности человека</w:t>
      </w:r>
    </w:p>
    <w:p w14:paraId="3E5CD1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качества человека</w:t>
      </w:r>
    </w:p>
    <w:p w14:paraId="09DEDBD2">
      <w:pPr>
        <w:spacing w:after="0" w:line="360" w:lineRule="auto"/>
        <w:rPr>
          <w:rFonts w:ascii="Times New Roman" w:hAnsi="Times New Roman" w:cs="Times New Roman"/>
          <w:b/>
          <w:color w:val="auto"/>
          <w:sz w:val="24"/>
          <w:szCs w:val="24"/>
        </w:rPr>
      </w:pPr>
    </w:p>
    <w:p w14:paraId="45A3CE79">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психической деятельности человека различают три основные группы компонентов </w:t>
      </w:r>
    </w:p>
    <w:p w14:paraId="3834C0D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 психические свойства, психическое состояние человека</w:t>
      </w:r>
    </w:p>
    <w:p w14:paraId="5AD7AE0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пароксизмальные состояния, психические процессы и неудовлетворительность</w:t>
      </w:r>
    </w:p>
    <w:p w14:paraId="1F3B66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неудовлетворительность, аффектное состояние и психические свойства</w:t>
      </w:r>
    </w:p>
    <w:p w14:paraId="44E1E6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физическое, эмоциональное и психические напряжение</w:t>
      </w:r>
    </w:p>
    <w:p w14:paraId="295E88DA">
      <w:pPr>
        <w:spacing w:after="0" w:line="360" w:lineRule="auto"/>
        <w:rPr>
          <w:rFonts w:ascii="Times New Roman" w:hAnsi="Times New Roman" w:cs="Times New Roman"/>
          <w:b/>
          <w:color w:val="auto"/>
          <w:sz w:val="24"/>
          <w:szCs w:val="24"/>
        </w:rPr>
      </w:pPr>
    </w:p>
    <w:p w14:paraId="2AB4EE03">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Два типа запредельного психического напряжения  </w:t>
      </w:r>
    </w:p>
    <w:p w14:paraId="7A1BA24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конфликтный и возбудимый</w:t>
      </w:r>
    </w:p>
    <w:p w14:paraId="112CAE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тормозной и возбудимый</w:t>
      </w:r>
    </w:p>
    <w:p w14:paraId="7A2FF78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тревожный и панический</w:t>
      </w:r>
    </w:p>
    <w:p w14:paraId="1D39219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возбудимый и тревожный</w:t>
      </w:r>
    </w:p>
    <w:p w14:paraId="33CA3C0D">
      <w:pPr>
        <w:spacing w:after="0" w:line="360" w:lineRule="auto"/>
        <w:rPr>
          <w:rFonts w:ascii="Times New Roman" w:hAnsi="Times New Roman" w:cs="Times New Roman"/>
          <w:b/>
          <w:color w:val="auto"/>
          <w:sz w:val="24"/>
          <w:szCs w:val="24"/>
        </w:rPr>
      </w:pPr>
    </w:p>
    <w:p w14:paraId="706EA047">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Утомление   </w:t>
      </w:r>
    </w:p>
    <w:p w14:paraId="5F07B0A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напряжение, связанное с временным снижением работоспособности, вызванное длительной работой</w:t>
      </w:r>
    </w:p>
    <w:p w14:paraId="451140C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расстройство сенсорной области</w:t>
      </w:r>
    </w:p>
    <w:p w14:paraId="41EDDB2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изменение поведения</w:t>
      </w:r>
    </w:p>
    <w:p w14:paraId="5CFDDD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понижение эффективности труда</w:t>
      </w:r>
    </w:p>
    <w:p w14:paraId="121A2DE3">
      <w:pPr>
        <w:spacing w:after="0" w:line="360" w:lineRule="auto"/>
        <w:rPr>
          <w:rFonts w:ascii="Times New Roman" w:hAnsi="Times New Roman" w:cs="Times New Roman"/>
          <w:b/>
          <w:color w:val="auto"/>
          <w:sz w:val="24"/>
          <w:szCs w:val="24"/>
        </w:rPr>
      </w:pPr>
    </w:p>
    <w:p w14:paraId="115F1597">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 психологической классификации причин возникновения опасных ситуаций и несчастных случаев выделяют </w:t>
      </w:r>
    </w:p>
    <w:p w14:paraId="07CBF73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-нарушение мотивационной, ориентировочной, и исполнительной части действий</w:t>
      </w:r>
    </w:p>
    <w:p w14:paraId="36D76C5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нарушение техники безопасности</w:t>
      </w:r>
    </w:p>
    <w:p w14:paraId="016344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человеческий фактор</w:t>
      </w:r>
    </w:p>
    <w:p w14:paraId="5856435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непрофессионализм</w:t>
      </w:r>
    </w:p>
    <w:p w14:paraId="0061D453">
      <w:pPr>
        <w:spacing w:after="0" w:line="360" w:lineRule="auto"/>
        <w:rPr>
          <w:rFonts w:ascii="Times New Roman" w:hAnsi="Times New Roman" w:cs="Times New Roman"/>
          <w:b/>
          <w:color w:val="auto"/>
          <w:sz w:val="24"/>
          <w:szCs w:val="24"/>
        </w:rPr>
      </w:pPr>
    </w:p>
    <w:p w14:paraId="441B14D2">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Стресс   </w:t>
      </w:r>
    </w:p>
    <w:p w14:paraId="5DFA9D9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заторможенное состояние</w:t>
      </w:r>
    </w:p>
    <w:p w14:paraId="727DC31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бурная реакция на какое -либо воздействие</w:t>
      </w:r>
    </w:p>
    <w:p w14:paraId="5DB30E0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сильный страх</w:t>
      </w:r>
    </w:p>
    <w:p w14:paraId="392DB1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особое состояние эмоционального напряжения, возникающее под влиянием сильных воздействий </w:t>
      </w:r>
    </w:p>
    <w:p w14:paraId="29034E58">
      <w:pPr>
        <w:spacing w:after="0" w:line="360" w:lineRule="auto"/>
        <w:rPr>
          <w:rFonts w:ascii="Times New Roman" w:hAnsi="Times New Roman" w:cs="Times New Roman"/>
          <w:b/>
          <w:color w:val="auto"/>
          <w:sz w:val="24"/>
          <w:szCs w:val="24"/>
        </w:rPr>
      </w:pPr>
    </w:p>
    <w:p w14:paraId="7EE140EF">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Состояние аффекта  </w:t>
      </w:r>
    </w:p>
    <w:p w14:paraId="22850F2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поведение срыва </w:t>
      </w:r>
    </w:p>
    <w:p w14:paraId="65A32E9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тревожное ожидание</w:t>
      </w:r>
    </w:p>
    <w:p w14:paraId="403F7ED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взрыв эмоций</w:t>
      </w:r>
    </w:p>
    <w:p w14:paraId="5EF207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конфликтная ситуация</w:t>
      </w:r>
    </w:p>
    <w:p w14:paraId="06149E99">
      <w:pPr>
        <w:spacing w:after="0" w:line="360" w:lineRule="auto"/>
        <w:rPr>
          <w:rFonts w:ascii="Times New Roman" w:hAnsi="Times New Roman" w:cs="Times New Roman"/>
          <w:b/>
          <w:color w:val="auto"/>
          <w:sz w:val="24"/>
          <w:szCs w:val="24"/>
        </w:rPr>
      </w:pPr>
    </w:p>
    <w:p w14:paraId="6015028F">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 особым психическим состояниям относятся  </w:t>
      </w:r>
    </w:p>
    <w:p w14:paraId="211023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пароксизмальные состояния, конфликт, неудовлетворенность, поведение срыва, тревога</w:t>
      </w:r>
    </w:p>
    <w:p w14:paraId="033D59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производственные психические состояния</w:t>
      </w:r>
    </w:p>
    <w:p w14:paraId="63944AB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чрезмерные формы психического состояния</w:t>
      </w:r>
    </w:p>
    <w:p w14:paraId="4B03A0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w:t>
      </w:r>
    </w:p>
    <w:p w14:paraId="653CEA82">
      <w:pPr>
        <w:spacing w:after="0" w:line="360" w:lineRule="auto"/>
        <w:rPr>
          <w:rFonts w:ascii="Times New Roman" w:hAnsi="Times New Roman" w:cs="Times New Roman"/>
          <w:b/>
          <w:color w:val="auto"/>
          <w:sz w:val="24"/>
          <w:szCs w:val="24"/>
        </w:rPr>
      </w:pPr>
    </w:p>
    <w:p w14:paraId="6CFD57BD">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Паника </w:t>
      </w:r>
    </w:p>
    <w:p w14:paraId="4E1BD7A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14:paraId="1D2E2F5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относительно устойчивые и длительные по времени состояния </w:t>
      </w:r>
    </w:p>
    <w:p w14:paraId="0FD9E8A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вид страха</w:t>
      </w:r>
    </w:p>
    <w:p w14:paraId="35BE36C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инстинктивные защитные движения </w:t>
      </w:r>
    </w:p>
    <w:p w14:paraId="5D48B61A">
      <w:pPr>
        <w:spacing w:after="0" w:line="360" w:lineRule="auto"/>
        <w:rPr>
          <w:rFonts w:ascii="Times New Roman" w:hAnsi="Times New Roman" w:cs="Times New Roman"/>
          <w:b/>
          <w:color w:val="auto"/>
          <w:sz w:val="24"/>
          <w:szCs w:val="24"/>
        </w:rPr>
      </w:pPr>
    </w:p>
    <w:p w14:paraId="497EF1AA">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Компоненты утомления  </w:t>
      </w:r>
    </w:p>
    <w:p w14:paraId="2609E80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 работоспособности, внимания, памяти, мышления, воли, сонливость</w:t>
      </w:r>
    </w:p>
    <w:p w14:paraId="6516B27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сильное возбуждение сенсорных систем</w:t>
      </w:r>
    </w:p>
    <w:p w14:paraId="32C8CD2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высокая работоспособность </w:t>
      </w:r>
    </w:p>
    <w:p w14:paraId="5C742AA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повышенное внимание</w:t>
      </w:r>
    </w:p>
    <w:p w14:paraId="6F958423">
      <w:pPr>
        <w:spacing w:after="0" w:line="360" w:lineRule="auto"/>
        <w:rPr>
          <w:rFonts w:ascii="Times New Roman" w:hAnsi="Times New Roman" w:cs="Times New Roman"/>
          <w:b/>
          <w:color w:val="auto"/>
          <w:sz w:val="24"/>
          <w:szCs w:val="24"/>
        </w:rPr>
      </w:pPr>
    </w:p>
    <w:p w14:paraId="55FB1E63">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Травматизм на производстве имеет два пика </w:t>
      </w:r>
    </w:p>
    <w:p w14:paraId="1DC9968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30 лет</w:t>
      </w:r>
    </w:p>
    <w:p w14:paraId="59A1903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10 – 15 лет</w:t>
      </w:r>
    </w:p>
    <w:p w14:paraId="2626648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8 лет</w:t>
      </w:r>
    </w:p>
    <w:p w14:paraId="29EB3AA7">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 молодых работников и лиц, имеющих стаж более 5 лет</w:t>
      </w:r>
    </w:p>
    <w:p w14:paraId="4035E791">
      <w:pPr>
        <w:spacing w:after="0" w:line="360" w:lineRule="auto"/>
        <w:rPr>
          <w:rFonts w:ascii="Times New Roman" w:hAnsi="Times New Roman" w:cs="Times New Roman"/>
          <w:b/>
          <w:color w:val="auto"/>
          <w:sz w:val="24"/>
          <w:szCs w:val="24"/>
        </w:rPr>
      </w:pPr>
    </w:p>
    <w:p w14:paraId="6F0189C7">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Производственный травматизм  </w:t>
      </w:r>
    </w:p>
    <w:p w14:paraId="290F8A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внезапное повреждение организма человека и потерю им трудоспособности, вызванные несчастным случаем на производстве</w:t>
      </w:r>
    </w:p>
    <w:p w14:paraId="5450CA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повторение несчастных случаев, связанных с производством</w:t>
      </w:r>
    </w:p>
    <w:p w14:paraId="3A79A4D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несчастный случай, который произошел на производстве</w:t>
      </w:r>
    </w:p>
    <w:p w14:paraId="67B530E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несчастный случай, происшедший за территорией производства</w:t>
      </w:r>
    </w:p>
    <w:p w14:paraId="2D221098">
      <w:pPr>
        <w:spacing w:after="0" w:line="360" w:lineRule="auto"/>
        <w:rPr>
          <w:rFonts w:ascii="Times New Roman" w:hAnsi="Times New Roman" w:cs="Times New Roman"/>
          <w:b/>
          <w:color w:val="auto"/>
          <w:sz w:val="24"/>
          <w:szCs w:val="24"/>
        </w:rPr>
      </w:pPr>
    </w:p>
    <w:p w14:paraId="0EE368AB">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Тормозной тип характеризуется </w:t>
      </w:r>
    </w:p>
    <w:p w14:paraId="45332C9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скованностью, замедленностью движений, замедленным мышлением</w:t>
      </w:r>
    </w:p>
    <w:p w14:paraId="574310E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гиперактивностью, раздражительностью  </w:t>
      </w:r>
    </w:p>
    <w:p w14:paraId="42EC122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снижением настроения, вспыльчивостью</w:t>
      </w:r>
    </w:p>
    <w:p w14:paraId="75826B9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потерей сознания</w:t>
      </w:r>
    </w:p>
    <w:p w14:paraId="27675E5F">
      <w:pPr>
        <w:spacing w:after="0" w:line="360" w:lineRule="auto"/>
        <w:rPr>
          <w:rFonts w:ascii="Times New Roman" w:hAnsi="Times New Roman" w:cs="Times New Roman"/>
          <w:b/>
          <w:color w:val="auto"/>
          <w:sz w:val="24"/>
          <w:szCs w:val="24"/>
        </w:rPr>
      </w:pPr>
    </w:p>
    <w:p w14:paraId="439C3190">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Основу психической деятельности составляют </w:t>
      </w:r>
    </w:p>
    <w:p w14:paraId="5A262CF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психические процессы</w:t>
      </w:r>
    </w:p>
    <w:p w14:paraId="0598D14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психическое состояние</w:t>
      </w:r>
    </w:p>
    <w:p w14:paraId="52A19C2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интеллектуальное напряжение</w:t>
      </w:r>
    </w:p>
    <w:p w14:paraId="1CF0A50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сенсорное напряжение</w:t>
      </w:r>
    </w:p>
    <w:p w14:paraId="56F849CC">
      <w:pPr>
        <w:spacing w:after="0" w:line="360" w:lineRule="auto"/>
        <w:rPr>
          <w:rFonts w:ascii="Times New Roman" w:hAnsi="Times New Roman" w:cs="Times New Roman"/>
          <w:b/>
          <w:color w:val="auto"/>
          <w:sz w:val="24"/>
          <w:szCs w:val="24"/>
        </w:rPr>
      </w:pPr>
    </w:p>
    <w:p w14:paraId="0E33F6CC">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Способы быстрого снятия стресса </w:t>
      </w:r>
    </w:p>
    <w:p w14:paraId="7A8FA1D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физические упражнения, отрыв от повседневности, массаж, сауна</w:t>
      </w:r>
    </w:p>
    <w:p w14:paraId="7341662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алкоголь, сигареты</w:t>
      </w:r>
    </w:p>
    <w:p w14:paraId="2EF8383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физический и умственный труд</w:t>
      </w:r>
    </w:p>
    <w:p w14:paraId="039248D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сделать утром зарядку</w:t>
      </w:r>
    </w:p>
    <w:p w14:paraId="1E002670">
      <w:pPr>
        <w:spacing w:after="0" w:line="360" w:lineRule="auto"/>
        <w:rPr>
          <w:rFonts w:ascii="Times New Roman" w:hAnsi="Times New Roman" w:cs="Times New Roman"/>
          <w:b/>
          <w:color w:val="auto"/>
          <w:sz w:val="24"/>
          <w:szCs w:val="24"/>
        </w:rPr>
      </w:pPr>
    </w:p>
    <w:p w14:paraId="06CF461F">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Возбудимый тип характеризуется </w:t>
      </w:r>
    </w:p>
    <w:p w14:paraId="58C1C5E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снижением настроения</w:t>
      </w:r>
    </w:p>
    <w:p w14:paraId="1CD273C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гиперактивностью, многословностью, раздражительностью, вспыльчивостью</w:t>
      </w:r>
    </w:p>
    <w:p w14:paraId="50AF937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замедлением мышления</w:t>
      </w:r>
    </w:p>
    <w:p w14:paraId="7AB9530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замедленностью движения</w:t>
      </w:r>
    </w:p>
    <w:p w14:paraId="32B458F1">
      <w:pPr>
        <w:spacing w:after="0" w:line="360" w:lineRule="auto"/>
        <w:rPr>
          <w:rFonts w:ascii="Times New Roman" w:hAnsi="Times New Roman" w:cs="Times New Roman"/>
          <w:b/>
          <w:color w:val="auto"/>
          <w:sz w:val="24"/>
          <w:szCs w:val="24"/>
        </w:rPr>
      </w:pPr>
    </w:p>
    <w:p w14:paraId="4BC4DE02">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Стресс делится на стадии </w:t>
      </w:r>
    </w:p>
    <w:p w14:paraId="5A85BF0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мобилизация, адаптация, истощения</w:t>
      </w:r>
    </w:p>
    <w:p w14:paraId="57FD5FC1">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тревога, ожидания   </w:t>
      </w:r>
    </w:p>
    <w:p w14:paraId="2E4F598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независимость, зависимость</w:t>
      </w:r>
    </w:p>
    <w:p w14:paraId="3529CDB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привыкания, адаптация</w:t>
      </w:r>
    </w:p>
    <w:p w14:paraId="1FC6624A">
      <w:pPr>
        <w:spacing w:after="0" w:line="360" w:lineRule="auto"/>
        <w:rPr>
          <w:rFonts w:ascii="Times New Roman" w:hAnsi="Times New Roman" w:cs="Times New Roman"/>
          <w:b/>
          <w:color w:val="auto"/>
          <w:sz w:val="24"/>
          <w:szCs w:val="24"/>
        </w:rPr>
      </w:pPr>
    </w:p>
    <w:p w14:paraId="18B5852E">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Дистресс  </w:t>
      </w:r>
    </w:p>
    <w:p w14:paraId="06C2F67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конструктивный положительный стресс</w:t>
      </w:r>
    </w:p>
    <w:p w14:paraId="00757139">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стресс, оказывающий вредное воздействие</w:t>
      </w:r>
    </w:p>
    <w:p w14:paraId="34854A3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заболевание</w:t>
      </w:r>
    </w:p>
    <w:p w14:paraId="787CBD6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невроз</w:t>
      </w:r>
    </w:p>
    <w:p w14:paraId="647BF2B2">
      <w:pPr>
        <w:spacing w:after="0" w:line="360" w:lineRule="auto"/>
        <w:rPr>
          <w:rFonts w:ascii="Times New Roman" w:hAnsi="Times New Roman" w:cs="Times New Roman"/>
          <w:b/>
          <w:color w:val="auto"/>
          <w:sz w:val="24"/>
          <w:szCs w:val="24"/>
        </w:rPr>
      </w:pPr>
    </w:p>
    <w:p w14:paraId="021A9512">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Общие принципы борьбы со стрессом  </w:t>
      </w:r>
    </w:p>
    <w:p w14:paraId="50D5976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концентрироваться на себе </w:t>
      </w:r>
    </w:p>
    <w:p w14:paraId="2D1EF9C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копаться в прошлом </w:t>
      </w:r>
    </w:p>
    <w:p w14:paraId="18623013">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быть оптимистом, стремиться к разумной организованности, правильное питание, высыпаться</w:t>
      </w:r>
    </w:p>
    <w:p w14:paraId="09DB13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употреблять алкоголь</w:t>
      </w:r>
    </w:p>
    <w:p w14:paraId="34835F35">
      <w:pPr>
        <w:spacing w:after="0" w:line="360" w:lineRule="auto"/>
        <w:rPr>
          <w:rFonts w:ascii="Times New Roman" w:hAnsi="Times New Roman" w:cs="Times New Roman"/>
          <w:b/>
          <w:color w:val="auto"/>
          <w:sz w:val="24"/>
          <w:szCs w:val="24"/>
        </w:rPr>
      </w:pPr>
    </w:p>
    <w:p w14:paraId="2EE84E78">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Экстремальный режим  </w:t>
      </w:r>
    </w:p>
    <w:p w14:paraId="21171FB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работа в условиях, выходящих за пределы оптимальных условиях </w:t>
      </w:r>
    </w:p>
    <w:p w14:paraId="0F29A72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дефицит информации</w:t>
      </w:r>
    </w:p>
    <w:p w14:paraId="4BFF1315">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конфликтные условия</w:t>
      </w:r>
    </w:p>
    <w:p w14:paraId="138BED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сенсорная депривация</w:t>
      </w:r>
    </w:p>
    <w:p w14:paraId="7A152FC1">
      <w:pPr>
        <w:spacing w:after="0" w:line="360" w:lineRule="auto"/>
        <w:rPr>
          <w:rFonts w:ascii="Times New Roman" w:hAnsi="Times New Roman" w:cs="Times New Roman"/>
          <w:b/>
          <w:color w:val="auto"/>
          <w:sz w:val="24"/>
          <w:szCs w:val="24"/>
        </w:rPr>
      </w:pPr>
    </w:p>
    <w:p w14:paraId="19D5E95D">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Нарушение мотивационной части действий проявляется в </w:t>
      </w:r>
    </w:p>
    <w:p w14:paraId="3E665E24">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 склонности человека к риску, отрицательном отношении к трудовым  регламентациям,  недооценивании опасности </w:t>
      </w:r>
    </w:p>
    <w:p w14:paraId="78365E3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производственном травматизме</w:t>
      </w:r>
    </w:p>
    <w:p w14:paraId="58CA888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конфликтных ситуациях</w:t>
      </w:r>
    </w:p>
    <w:p w14:paraId="6CE57830">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опозданиях на работу</w:t>
      </w:r>
    </w:p>
    <w:p w14:paraId="3A40CA04">
      <w:pPr>
        <w:spacing w:after="0" w:line="360" w:lineRule="auto"/>
        <w:rPr>
          <w:rFonts w:ascii="Times New Roman" w:hAnsi="Times New Roman" w:cs="Times New Roman"/>
          <w:b/>
          <w:color w:val="auto"/>
          <w:sz w:val="24"/>
          <w:szCs w:val="24"/>
        </w:rPr>
      </w:pPr>
    </w:p>
    <w:p w14:paraId="6292C99A">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Нарушение ориентировочной части действий проявляется   </w:t>
      </w:r>
    </w:p>
    <w:p w14:paraId="344D0418">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отрицательном отношении к труду</w:t>
      </w:r>
    </w:p>
    <w:p w14:paraId="09A2DCD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незнании правил эксплуатации технических систем и норм по безопасности труда</w:t>
      </w:r>
    </w:p>
    <w:p w14:paraId="47FE1E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недостаточной координации</w:t>
      </w:r>
    </w:p>
    <w:p w14:paraId="7AE2605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в халатности</w:t>
      </w:r>
    </w:p>
    <w:p w14:paraId="5997BA08">
      <w:pPr>
        <w:spacing w:after="0" w:line="360" w:lineRule="auto"/>
        <w:rPr>
          <w:rFonts w:ascii="Times New Roman" w:hAnsi="Times New Roman" w:cs="Times New Roman"/>
          <w:b/>
          <w:color w:val="auto"/>
          <w:sz w:val="24"/>
          <w:szCs w:val="24"/>
        </w:rPr>
      </w:pPr>
    </w:p>
    <w:p w14:paraId="2CC8B4A0">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Отражение психических функций человека </w:t>
      </w:r>
    </w:p>
    <w:p w14:paraId="2AC6314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эмоция</w:t>
      </w:r>
    </w:p>
    <w:p w14:paraId="105DFBEA">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адаптация</w:t>
      </w:r>
    </w:p>
    <w:p w14:paraId="0096088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мобилизация</w:t>
      </w:r>
    </w:p>
    <w:p w14:paraId="16D2696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ориентация</w:t>
      </w:r>
    </w:p>
    <w:p w14:paraId="21218083">
      <w:pPr>
        <w:spacing w:after="0" w:line="360" w:lineRule="auto"/>
        <w:rPr>
          <w:rFonts w:ascii="Times New Roman" w:hAnsi="Times New Roman" w:cs="Times New Roman"/>
          <w:b/>
          <w:color w:val="auto"/>
          <w:sz w:val="24"/>
          <w:szCs w:val="24"/>
        </w:rPr>
      </w:pPr>
    </w:p>
    <w:p w14:paraId="1D4BF181">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Эмоция, возникающая в условиях угрозы биологическому существованию индивида </w:t>
      </w:r>
    </w:p>
    <w:p w14:paraId="057C9DC6">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xml:space="preserve">- страх </w:t>
      </w:r>
    </w:p>
    <w:p w14:paraId="18BD5DB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испуг</w:t>
      </w:r>
    </w:p>
    <w:p w14:paraId="33C191E2">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паника</w:t>
      </w:r>
    </w:p>
    <w:p w14:paraId="24065D1D">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аффект</w:t>
      </w:r>
    </w:p>
    <w:p w14:paraId="232EE0BD">
      <w:pPr>
        <w:spacing w:after="0" w:line="360" w:lineRule="auto"/>
        <w:rPr>
          <w:rFonts w:ascii="Times New Roman" w:hAnsi="Times New Roman" w:cs="Times New Roman"/>
          <w:b/>
          <w:color w:val="auto"/>
          <w:sz w:val="24"/>
          <w:szCs w:val="24"/>
        </w:rPr>
      </w:pPr>
    </w:p>
    <w:p w14:paraId="58708185">
      <w:pPr>
        <w:numPr>
          <w:ilvl w:val="0"/>
          <w:numId w:val="20"/>
        </w:numPr>
        <w:spacing w:after="0" w:line="360" w:lineRule="auto"/>
        <w:ind w:left="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Наиболее сильная степень эффекта страха и подавления страхом рассудка </w:t>
      </w:r>
    </w:p>
    <w:p w14:paraId="6F25BF1E">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ужас</w:t>
      </w:r>
    </w:p>
    <w:p w14:paraId="1621C45B">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испуг</w:t>
      </w:r>
    </w:p>
    <w:p w14:paraId="2876A49C">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боязнь</w:t>
      </w:r>
    </w:p>
    <w:p w14:paraId="6A95CE6F">
      <w:pPr>
        <w:spacing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 страх</w:t>
      </w:r>
    </w:p>
    <w:p w14:paraId="0E29ADE5">
      <w:pPr>
        <w:spacing w:after="0" w:line="360" w:lineRule="auto"/>
        <w:ind w:hanging="360"/>
        <w:jc w:val="both"/>
        <w:rPr>
          <w:rFonts w:ascii="Times New Roman" w:hAnsi="Times New Roman" w:eastAsia="Times New Roman" w:cs="Times New Roman"/>
          <w:bCs/>
          <w:iCs/>
          <w:color w:val="auto"/>
        </w:rPr>
      </w:pPr>
    </w:p>
    <w:p w14:paraId="3518CF1C">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10.5.Темы рефератов, докладов, эссе</w:t>
      </w:r>
    </w:p>
    <w:p w14:paraId="13CE259D">
      <w:pPr>
        <w:spacing w:after="0" w:line="360" w:lineRule="auto"/>
        <w:jc w:val="both"/>
        <w:rPr>
          <w:rFonts w:ascii="Times New Roman" w:hAnsi="Times New Roman" w:cs="Times New Roman"/>
          <w:b/>
          <w:color w:val="auto"/>
          <w:sz w:val="24"/>
          <w:szCs w:val="24"/>
        </w:rPr>
      </w:pPr>
      <w:r>
        <w:rPr>
          <w:rFonts w:ascii="Times New Roman" w:hAnsi="Times New Roman" w:cs="Times New Roman"/>
          <w:b/>
          <w:color w:val="auto"/>
          <w:sz w:val="24"/>
          <w:szCs w:val="24"/>
        </w:rPr>
        <w:t>Темы рефератов, докладов, эссе</w:t>
      </w:r>
    </w:p>
    <w:p w14:paraId="6685B39A">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 Безопасность и профессиональная деятельность.</w:t>
      </w:r>
    </w:p>
    <w:p w14:paraId="3248044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 Безопасность генетически модифицированных пищевых продуктов. Анализ современных исследований.</w:t>
      </w:r>
    </w:p>
    <w:p w14:paraId="0FD999E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 Лекарственные препараты и безопасность.</w:t>
      </w:r>
    </w:p>
    <w:p w14:paraId="29F2C30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4. Действие алкоголя и наркотиков на человека и его здоровье.</w:t>
      </w:r>
    </w:p>
    <w:p w14:paraId="6131E57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5. Транспортный шум и методы его снижения.</w:t>
      </w:r>
    </w:p>
    <w:p w14:paraId="523E2B2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6. Мобильная связь и здоровье человека. Анализ современных исследований.</w:t>
      </w:r>
    </w:p>
    <w:p w14:paraId="360B48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7. Электромагнитная экология и способы защиты от электромагнитных полей.</w:t>
      </w:r>
    </w:p>
    <w:p w14:paraId="69F19FD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8. Действие ионизирующих излучений на организм человека.</w:t>
      </w:r>
    </w:p>
    <w:p w14:paraId="758E1BF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9. Дозиметрический контроль при ЧС на радиационно-опасном объекте.</w:t>
      </w:r>
    </w:p>
    <w:p w14:paraId="67D41EF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10. Экологическая логистика в техносфере.</w:t>
      </w:r>
    </w:p>
    <w:p w14:paraId="4FB5896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11. Региональные демографические проблемы в свете состояния среды обитания региона.</w:t>
      </w:r>
    </w:p>
    <w:p w14:paraId="0264344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12. Региональные экологически обусловленные заболевания.</w:t>
      </w:r>
    </w:p>
    <w:p w14:paraId="5936E3D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13. Профессионально-обусловленные заболевания, связанные с будущей деятельностью.</w:t>
      </w:r>
    </w:p>
    <w:p w14:paraId="29D034C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14. Новые методы и средства очистки выбросов от вредных веществ (по типам и видам вредных веществ).</w:t>
      </w:r>
    </w:p>
    <w:p w14:paraId="3384CC0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15. Современные технологии переработки отходов (по типам отходов).</w:t>
      </w:r>
    </w:p>
    <w:p w14:paraId="0894AC7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16. Влияние производственных факторов на естественные системы защиты человека.</w:t>
      </w:r>
    </w:p>
    <w:p w14:paraId="4AA955B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17. Влияние световой среды на работоспособность и безопасность труда</w:t>
      </w:r>
    </w:p>
    <w:p w14:paraId="5D49B99F">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18. Системы кондиционирования – типы и системы кондиционирования, аспекты применения и безопасности.</w:t>
      </w:r>
    </w:p>
    <w:p w14:paraId="706303C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19. Современные энергосберегающие источники света – типы, конструкции, экологические аспекты применения.</w:t>
      </w:r>
    </w:p>
    <w:p w14:paraId="2195665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20. Психологический тип человека, его психологическое состояние и безопасность.</w:t>
      </w:r>
    </w:p>
    <w:p w14:paraId="7B83676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21. Исследование условий труда для основных видов деятельности в выбранной профессии.</w:t>
      </w:r>
    </w:p>
    <w:p w14:paraId="7B23A2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22. Принципы и методы эргономики труда.</w:t>
      </w:r>
    </w:p>
    <w:p w14:paraId="21165EC8">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23. Генезис техносферных катастроф.</w:t>
      </w:r>
    </w:p>
    <w:p w14:paraId="723EED6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24. Анализ природных катастроф - характер протекания и последствия (по видам стихийных бедствий).</w:t>
      </w:r>
    </w:p>
    <w:p w14:paraId="732684F2">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25. Параметры стихийных бедствий, их предвестники и регионы их наиболее частого проявления.</w:t>
      </w:r>
    </w:p>
    <w:p w14:paraId="27C733E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26. Анализ современного состояния пожарной безопасности в России и основные причины пожаров.</w:t>
      </w:r>
    </w:p>
    <w:p w14:paraId="201FAFE4">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27. Психологическая устойчивость в экстремальных ситуациях. Типы и характер террористических актов.</w:t>
      </w:r>
    </w:p>
    <w:p w14:paraId="7AAB786B">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28. Экологические ЧС глобального характера.</w:t>
      </w:r>
    </w:p>
    <w:p w14:paraId="1F37A2B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29. Обеспечение безопасности в социальной сфере.</w:t>
      </w:r>
    </w:p>
    <w:p w14:paraId="346A64CE">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30. Современные экономические механизмы регулирования природопользования.</w:t>
      </w:r>
    </w:p>
    <w:p w14:paraId="70AA054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31. Структура ущерба при ЧС.</w:t>
      </w:r>
    </w:p>
    <w:p w14:paraId="45988753">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32. Экономические ущербы от ЧС техногенного характера.</w:t>
      </w:r>
    </w:p>
    <w:p w14:paraId="078C469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33. Экономические ущербы от ЧС природного характера.</w:t>
      </w:r>
    </w:p>
    <w:p w14:paraId="2B7D7EC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34. Медицинская защита населения в ЧС.</w:t>
      </w:r>
    </w:p>
    <w:p w14:paraId="0875634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35. Принципы организации, особенности, способы и приёмы оказания медицинской помощи и жизнеобеспечения пострадавшим в ЧС природного характера.</w:t>
      </w:r>
    </w:p>
    <w:p w14:paraId="1A6F2DA2">
      <w:pPr>
        <w:widowControl w:val="0"/>
        <w:spacing w:after="0" w:line="360" w:lineRule="auto"/>
        <w:rPr>
          <w:rFonts w:ascii="Times New Roman" w:hAnsi="Times New Roman" w:eastAsia="Times New Roman" w:cs="Times New Roman"/>
          <w:color w:val="auto"/>
          <w:sz w:val="24"/>
          <w:szCs w:val="24"/>
          <w:lang w:eastAsia="ru-RU"/>
        </w:rPr>
      </w:pPr>
    </w:p>
    <w:p w14:paraId="36365D38">
      <w:pPr>
        <w:widowControl w:val="0"/>
        <w:spacing w:after="0" w:line="360" w:lineRule="auto"/>
        <w:rPr>
          <w:rFonts w:ascii="Times New Roman" w:hAnsi="Times New Roman" w:eastAsia="Times New Roman" w:cs="Times New Roman"/>
          <w:color w:val="auto"/>
          <w:sz w:val="24"/>
          <w:szCs w:val="24"/>
          <w:lang w:eastAsia="ru-RU"/>
        </w:rPr>
      </w:pPr>
    </w:p>
    <w:p w14:paraId="5EA2FE1D">
      <w:pPr>
        <w:widowControl w:val="0"/>
        <w:spacing w:after="0" w:line="360" w:lineRule="auto"/>
        <w:rPr>
          <w:rFonts w:ascii="Times New Roman" w:hAnsi="Times New Roman" w:eastAsia="Times New Roman" w:cs="Times New Roman"/>
          <w:color w:val="auto"/>
          <w:sz w:val="24"/>
          <w:szCs w:val="24"/>
          <w:lang w:eastAsia="ru-RU"/>
        </w:rPr>
      </w:pPr>
    </w:p>
    <w:p w14:paraId="2DFB9765">
      <w:pPr>
        <w:widowControl w:val="0"/>
        <w:spacing w:after="0" w:line="360" w:lineRule="auto"/>
        <w:rPr>
          <w:rFonts w:ascii="Times New Roman" w:hAnsi="Times New Roman" w:eastAsia="Times New Roman" w:cs="Times New Roman"/>
          <w:color w:val="auto"/>
          <w:sz w:val="24"/>
          <w:szCs w:val="24"/>
          <w:lang w:eastAsia="ru-RU"/>
        </w:rPr>
      </w:pPr>
    </w:p>
    <w:p w14:paraId="27EBD702">
      <w:pPr>
        <w:widowControl w:val="0"/>
        <w:spacing w:after="0" w:line="360" w:lineRule="auto"/>
        <w:jc w:val="center"/>
        <w:rPr>
          <w:rFonts w:ascii="Times New Roman" w:hAnsi="Times New Roman" w:eastAsia="Times New Roman" w:cs="Times New Roman"/>
          <w:b/>
          <w:i/>
          <w:color w:val="auto"/>
          <w:sz w:val="24"/>
          <w:szCs w:val="24"/>
          <w:lang w:eastAsia="ru-RU"/>
        </w:rPr>
      </w:pPr>
      <w:r>
        <w:rPr>
          <w:rFonts w:ascii="Times New Roman" w:hAnsi="Times New Roman" w:eastAsia="Times New Roman" w:cs="Times New Roman"/>
          <w:b/>
          <w:i/>
          <w:color w:val="auto"/>
          <w:sz w:val="24"/>
          <w:szCs w:val="24"/>
          <w:lang w:eastAsia="ru-RU"/>
        </w:rPr>
        <w:t>10.6. Критерии оценки знаний студента</w:t>
      </w:r>
    </w:p>
    <w:p w14:paraId="1DA42EFC">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устного ответа</w:t>
      </w:r>
    </w:p>
    <w:p w14:paraId="3EAB496C">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14:paraId="4C2C7FD6">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 </w:t>
      </w:r>
    </w:p>
    <w:p w14:paraId="62311925">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09E8992">
      <w:pPr>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D105372">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Критериями  оценки  в  </w:t>
      </w:r>
      <w:r>
        <w:rPr>
          <w:rFonts w:ascii="Times New Roman" w:hAnsi="Times New Roman" w:eastAsia="Times New Roman" w:cs="Times New Roman"/>
          <w:b/>
          <w:color w:val="auto"/>
          <w:sz w:val="24"/>
          <w:szCs w:val="24"/>
          <w:lang w:eastAsia="ru-RU"/>
        </w:rPr>
        <w:t xml:space="preserve">дискуссии </w:t>
      </w:r>
      <w:r>
        <w:rPr>
          <w:rFonts w:ascii="Times New Roman" w:hAnsi="Times New Roman" w:eastAsia="Times New Roman" w:cs="Times New Roman"/>
          <w:color w:val="auto"/>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65E1919">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2F5C85F">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A14BAC0">
      <w:pPr>
        <w:widowControl w:val="0"/>
        <w:spacing w:after="0" w:line="360" w:lineRule="auto"/>
        <w:ind w:firstLine="709"/>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84D5A93">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 студент отказался  участвовать  в дискуссии по причине незнания материала.</w:t>
      </w:r>
    </w:p>
    <w:p w14:paraId="0A9898CA">
      <w:pPr>
        <w:widowControl w:val="0"/>
        <w:spacing w:after="0" w:line="360" w:lineRule="auto"/>
        <w:jc w:val="center"/>
        <w:rPr>
          <w:rFonts w:ascii="Times New Roman" w:hAnsi="Times New Roman" w:eastAsia="Times New Roman" w:cs="Times New Roman"/>
          <w:b/>
          <w:color w:val="auto"/>
          <w:sz w:val="24"/>
          <w:szCs w:val="24"/>
          <w:lang w:eastAsia="ru-RU"/>
        </w:rPr>
      </w:pPr>
    </w:p>
    <w:p w14:paraId="1B2A39A1">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тестовых заданий</w:t>
      </w:r>
    </w:p>
    <w:p w14:paraId="3DF18A7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6"/>
        <w:tblW w:w="0" w:type="auto"/>
        <w:tblInd w:w="0" w:type="dxa"/>
        <w:tblLayout w:type="autofit"/>
        <w:tblCellMar>
          <w:top w:w="0" w:type="dxa"/>
          <w:left w:w="108" w:type="dxa"/>
          <w:bottom w:w="0" w:type="dxa"/>
          <w:right w:w="108" w:type="dxa"/>
        </w:tblCellMar>
      </w:tblPr>
      <w:tblGrid>
        <w:gridCol w:w="4732"/>
        <w:gridCol w:w="4697"/>
      </w:tblGrid>
      <w:tr w14:paraId="7871248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7659BAD0">
            <w:pPr>
              <w:widowControl w:val="0"/>
              <w:spacing w:after="0" w:line="24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Шкала оценивания</w:t>
            </w:r>
          </w:p>
        </w:tc>
        <w:tc>
          <w:tcPr>
            <w:tcW w:w="4786" w:type="dxa"/>
            <w:tcBorders>
              <w:top w:val="single" w:color="auto" w:sz="4" w:space="0"/>
              <w:left w:val="single" w:color="auto" w:sz="4" w:space="0"/>
              <w:bottom w:val="single" w:color="auto" w:sz="4" w:space="0"/>
              <w:right w:val="single" w:color="auto" w:sz="4" w:space="0"/>
            </w:tcBorders>
          </w:tcPr>
          <w:p w14:paraId="6B60B79E">
            <w:pPr>
              <w:widowControl w:val="0"/>
              <w:tabs>
                <w:tab w:val="left" w:pos="1551"/>
                <w:tab w:val="center" w:pos="2285"/>
              </w:tabs>
              <w:spacing w:after="0" w:line="240" w:lineRule="auto"/>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ab/>
            </w:r>
            <w:r>
              <w:rPr>
                <w:rFonts w:ascii="Times New Roman" w:hAnsi="Times New Roman" w:eastAsia="Times New Roman" w:cs="Times New Roman"/>
                <w:b/>
                <w:color w:val="auto"/>
                <w:sz w:val="24"/>
                <w:szCs w:val="24"/>
                <w:lang w:eastAsia="ru-RU"/>
              </w:rPr>
              <w:t>Показатели</w:t>
            </w:r>
          </w:p>
        </w:tc>
      </w:tr>
      <w:tr w14:paraId="0339B56D">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279434A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5 («отлично»)</w:t>
            </w:r>
          </w:p>
        </w:tc>
        <w:tc>
          <w:tcPr>
            <w:tcW w:w="4786" w:type="dxa"/>
            <w:tcBorders>
              <w:top w:val="single" w:color="auto" w:sz="4" w:space="0"/>
              <w:left w:val="single" w:color="auto" w:sz="4" w:space="0"/>
              <w:bottom w:val="single" w:color="auto" w:sz="4" w:space="0"/>
              <w:right w:val="single" w:color="auto" w:sz="4" w:space="0"/>
            </w:tcBorders>
          </w:tcPr>
          <w:p w14:paraId="7BB5A9A2">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90%-100%</w:t>
            </w:r>
          </w:p>
        </w:tc>
      </w:tr>
      <w:tr w14:paraId="0885C83A">
        <w:tblPrEx>
          <w:tblCellMar>
            <w:top w:w="0" w:type="dxa"/>
            <w:left w:w="108" w:type="dxa"/>
            <w:bottom w:w="0" w:type="dxa"/>
            <w:right w:w="108" w:type="dxa"/>
          </w:tblCellMar>
        </w:tblPrEx>
        <w:trPr>
          <w:trHeight w:val="554" w:hRule="atLeast"/>
        </w:trPr>
        <w:tc>
          <w:tcPr>
            <w:tcW w:w="4785" w:type="dxa"/>
            <w:tcBorders>
              <w:top w:val="single" w:color="auto" w:sz="4" w:space="0"/>
              <w:left w:val="single" w:color="auto" w:sz="4" w:space="0"/>
              <w:bottom w:val="single" w:color="auto" w:sz="4" w:space="0"/>
              <w:right w:val="single" w:color="auto" w:sz="4" w:space="0"/>
            </w:tcBorders>
          </w:tcPr>
          <w:p w14:paraId="57F1B697">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4 («хорошо»)</w:t>
            </w:r>
          </w:p>
        </w:tc>
        <w:tc>
          <w:tcPr>
            <w:tcW w:w="4786" w:type="dxa"/>
            <w:tcBorders>
              <w:top w:val="single" w:color="auto" w:sz="4" w:space="0"/>
              <w:left w:val="single" w:color="auto" w:sz="4" w:space="0"/>
              <w:bottom w:val="single" w:color="auto" w:sz="4" w:space="0"/>
              <w:right w:val="single" w:color="auto" w:sz="4" w:space="0"/>
            </w:tcBorders>
          </w:tcPr>
          <w:p w14:paraId="6EF6AE33">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75%-89%</w:t>
            </w:r>
          </w:p>
        </w:tc>
      </w:tr>
      <w:tr w14:paraId="712C372B">
        <w:tblPrEx>
          <w:tblCellMar>
            <w:top w:w="0" w:type="dxa"/>
            <w:left w:w="108" w:type="dxa"/>
            <w:bottom w:w="0" w:type="dxa"/>
            <w:right w:w="108" w:type="dxa"/>
          </w:tblCellMar>
        </w:tblPrEx>
        <w:trPr>
          <w:trHeight w:val="568" w:hRule="atLeast"/>
        </w:trPr>
        <w:tc>
          <w:tcPr>
            <w:tcW w:w="4785" w:type="dxa"/>
            <w:tcBorders>
              <w:top w:val="single" w:color="auto" w:sz="4" w:space="0"/>
              <w:left w:val="single" w:color="auto" w:sz="4" w:space="0"/>
              <w:bottom w:val="single" w:color="auto" w:sz="4" w:space="0"/>
              <w:right w:val="single" w:color="auto" w:sz="4" w:space="0"/>
            </w:tcBorders>
          </w:tcPr>
          <w:p w14:paraId="0F5F098D">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3 («удовлетворительно»)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4BFE2DB4">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60%-74%</w:t>
            </w:r>
          </w:p>
        </w:tc>
      </w:tr>
      <w:tr w14:paraId="28BEEE5C">
        <w:tblPrEx>
          <w:tblCellMar>
            <w:top w:w="0" w:type="dxa"/>
            <w:left w:w="108" w:type="dxa"/>
            <w:bottom w:w="0" w:type="dxa"/>
            <w:right w:w="108" w:type="dxa"/>
          </w:tblCellMar>
        </w:tblPrEx>
        <w:tc>
          <w:tcPr>
            <w:tcW w:w="4785" w:type="dxa"/>
            <w:tcBorders>
              <w:top w:val="single" w:color="auto" w:sz="4" w:space="0"/>
              <w:left w:val="single" w:color="auto" w:sz="4" w:space="0"/>
              <w:bottom w:val="single" w:color="auto" w:sz="4" w:space="0"/>
              <w:right w:val="single" w:color="auto" w:sz="4" w:space="0"/>
            </w:tcBorders>
          </w:tcPr>
          <w:p w14:paraId="484D5239">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2 («неудовлетворительно»)</w:t>
            </w:r>
          </w:p>
        </w:tc>
        <w:tc>
          <w:tcPr>
            <w:tcW w:w="4786" w:type="dxa"/>
            <w:tcBorders>
              <w:top w:val="single" w:color="auto" w:sz="4" w:space="0"/>
              <w:left w:val="single" w:color="auto" w:sz="4" w:space="0"/>
              <w:bottom w:val="single" w:color="auto" w:sz="4" w:space="0"/>
              <w:right w:val="single" w:color="auto" w:sz="4" w:space="0"/>
            </w:tcBorders>
          </w:tcPr>
          <w:p w14:paraId="59583A3C">
            <w:pPr>
              <w:widowControl w:val="0"/>
              <w:spacing w:after="0" w:line="24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менее 59%</w:t>
            </w:r>
          </w:p>
        </w:tc>
      </w:tr>
    </w:tbl>
    <w:p w14:paraId="3FCAFBBD">
      <w:pPr>
        <w:widowControl w:val="0"/>
        <w:spacing w:after="0" w:line="360" w:lineRule="auto"/>
        <w:ind w:firstLine="708"/>
        <w:jc w:val="both"/>
        <w:rPr>
          <w:rFonts w:ascii="Times New Roman" w:hAnsi="Times New Roman" w:eastAsia="Times New Roman" w:cs="Times New Roman"/>
          <w:color w:val="auto"/>
          <w:sz w:val="24"/>
          <w:szCs w:val="24"/>
          <w:lang w:eastAsia="ru-RU"/>
        </w:rPr>
      </w:pPr>
    </w:p>
    <w:p w14:paraId="692863F7">
      <w:pPr>
        <w:widowControl w:val="0"/>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реферата, доклада</w:t>
      </w:r>
    </w:p>
    <w:p w14:paraId="4D8FE08F">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3A6A205">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Новизна текста:  </w:t>
      </w:r>
    </w:p>
    <w:p w14:paraId="4AA26C03">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актуальность темы исследования;  </w:t>
      </w:r>
    </w:p>
    <w:p w14:paraId="541692E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новизна и самостоятельность в постановке проблемы;  </w:t>
      </w:r>
    </w:p>
    <w:p w14:paraId="010E32F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умение работать с исследованиями, критической литературой, систематизировать и структурировать материал;  </w:t>
      </w:r>
    </w:p>
    <w:p w14:paraId="18C4C934">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заявленность  авторской  позиции,  самостоятельность  оценок  и суждений.  </w:t>
      </w:r>
    </w:p>
    <w:p w14:paraId="50678338">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Степень раскрытия сущности вопроса: </w:t>
      </w:r>
    </w:p>
    <w:p w14:paraId="2E21CA9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соответствие плана теме реферата, доклада;  </w:t>
      </w:r>
    </w:p>
    <w:p w14:paraId="6165800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соответствие содержания теме и плану реферата, доклада;  </w:t>
      </w:r>
    </w:p>
    <w:p w14:paraId="0DECAA51">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полнота и глубина знаний по теме;  </w:t>
      </w:r>
    </w:p>
    <w:p w14:paraId="4B4E93E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г) обоснованность способов и методов работы с материалом;  </w:t>
      </w:r>
    </w:p>
    <w:p w14:paraId="208C1042">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е) умение обобщать, делать выводы, сопоставлять различные точки зрения по одному вопросу (проблеме). </w:t>
      </w:r>
    </w:p>
    <w:p w14:paraId="38586E92">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Обоснованность выбора источников:  </w:t>
      </w:r>
    </w:p>
    <w:p w14:paraId="3396B28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оценка использованной литературы: привлечены ли наиболее известные работы по теме исследования  (в  т. ч.  журнальные публикации последних лет, последние статистические данные, сводки, справки и т.д.). </w:t>
      </w:r>
    </w:p>
    <w:p w14:paraId="374BB691">
      <w:pPr>
        <w:widowControl w:val="0"/>
        <w:spacing w:after="0" w:line="360" w:lineRule="auto"/>
        <w:jc w:val="both"/>
        <w:rPr>
          <w:rFonts w:ascii="Times New Roman" w:hAnsi="Times New Roman" w:eastAsia="Times New Roman" w:cs="Times New Roman"/>
          <w:i/>
          <w:color w:val="auto"/>
          <w:sz w:val="24"/>
          <w:szCs w:val="24"/>
          <w:lang w:eastAsia="ru-RU"/>
        </w:rPr>
      </w:pPr>
      <w:r>
        <w:rPr>
          <w:rFonts w:ascii="Times New Roman" w:hAnsi="Times New Roman" w:eastAsia="Times New Roman" w:cs="Times New Roman"/>
          <w:i/>
          <w:color w:val="auto"/>
          <w:sz w:val="24"/>
          <w:szCs w:val="24"/>
          <w:lang w:eastAsia="ru-RU"/>
        </w:rPr>
        <w:t xml:space="preserve">Соблюдение требований к оформлению:  </w:t>
      </w:r>
    </w:p>
    <w:p w14:paraId="6EA7A420">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а) насколько верно оформлены ссылки на используемую литературу, список литературы;  </w:t>
      </w:r>
    </w:p>
    <w:p w14:paraId="30505C75">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15F7BFA9">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в) соблюдение требований к объѐму реферата, доклада. </w:t>
      </w:r>
    </w:p>
    <w:p w14:paraId="5C8070FD">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 выполнены все требования к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467B7566">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 основные требования к реферату и его защите выполнены, но при этом допущены недочѐты.  В частности, имеются неточности в изложении материала; отсутствует логическая последовательность в суждениях; не выдержан объѐм реферата, доклада; имеются упущения в оформлении; на дополнительные вопросы при защите даны неполные ответы. </w:t>
      </w:r>
    </w:p>
    <w:p w14:paraId="09539B95">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 имеются существенные отступления от требований к реферированию.  В частности: тема освещена лишь частично;  допущены</w:t>
      </w:r>
      <w:r>
        <w:rPr>
          <w:rFonts w:ascii="Times New Roman" w:hAnsi="Times New Roman" w:cs="Times New Roman"/>
          <w:color w:val="auto"/>
          <w:sz w:val="24"/>
          <w:szCs w:val="24"/>
        </w:rPr>
        <w:t xml:space="preserve"> </w:t>
      </w:r>
      <w:r>
        <w:rPr>
          <w:rFonts w:ascii="Times New Roman" w:hAnsi="Times New Roman" w:eastAsia="Times New Roman" w:cs="Times New Roman"/>
          <w:color w:val="auto"/>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7844837">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 тема реферата, доклада не раскрыта, обнаруживается существенное непонимание проблемы. </w:t>
      </w:r>
    </w:p>
    <w:p w14:paraId="58D362CF">
      <w:pPr>
        <w:spacing w:after="0" w:line="360" w:lineRule="auto"/>
        <w:jc w:val="center"/>
        <w:rPr>
          <w:rFonts w:ascii="Times New Roman" w:hAnsi="Times New Roman" w:eastAsia="Times New Roman" w:cs="Times New Roman"/>
          <w:color w:val="auto"/>
          <w:sz w:val="24"/>
          <w:szCs w:val="24"/>
          <w:lang w:eastAsia="ru-RU"/>
        </w:rPr>
      </w:pPr>
      <w:r>
        <w:rPr>
          <w:rFonts w:ascii="Times New Roman" w:hAnsi="Times New Roman" w:eastAsia="Times New Roman" w:cs="Times New Roman"/>
          <w:b/>
          <w:bCs/>
          <w:color w:val="auto"/>
          <w:sz w:val="24"/>
          <w:szCs w:val="24"/>
          <w:lang w:eastAsia="ru-RU"/>
        </w:rPr>
        <w:t>Критерии оценки эссе</w:t>
      </w:r>
      <w:r>
        <w:rPr>
          <w:rFonts w:ascii="Times New Roman" w:hAnsi="Times New Roman" w:eastAsia="Times New Roman" w:cs="Times New Roman"/>
          <w:color w:val="auto"/>
          <w:sz w:val="24"/>
          <w:szCs w:val="24"/>
          <w:lang w:eastAsia="ru-RU"/>
        </w:rPr>
        <w:t xml:space="preserve"> </w:t>
      </w:r>
    </w:p>
    <w:p w14:paraId="4082909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ab/>
      </w: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«отлично»</w:t>
      </w:r>
      <w:r>
        <w:rPr>
          <w:rFonts w:ascii="Times New Roman" w:hAnsi="Times New Roman" w:eastAsia="Times New Roman" w:cs="Times New Roman"/>
          <w:color w:val="auto"/>
          <w:sz w:val="24"/>
          <w:szCs w:val="24"/>
          <w:lang w:eastAsia="ru-RU"/>
        </w:rPr>
        <w:t xml:space="preserve"> ставится, если:</w:t>
      </w:r>
    </w:p>
    <w:p w14:paraId="6BF0DDB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1275D96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прослеживается чѐткое деление текста на введение, основную часть и заключение; </w:t>
      </w:r>
    </w:p>
    <w:p w14:paraId="4E21C88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 основной  части  логично,  связно  и  полно  доказывается выдвинутый тезис;  </w:t>
      </w:r>
    </w:p>
    <w:p w14:paraId="01172F9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заключение содержит выводы, логично вытекающие  из содержания основной части; </w:t>
      </w:r>
    </w:p>
    <w:p w14:paraId="7189D5C6">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правильно (уместно и достаточно) используются разнообразные средства связи;  </w:t>
      </w:r>
    </w:p>
    <w:p w14:paraId="4FDAFAE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для выражения своих мыслей не  пользуется  упрощѐнно-примитивным языком;  </w:t>
      </w:r>
    </w:p>
    <w:p w14:paraId="1ED92DF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7) демонстрирует полное понимание проблемы.  </w:t>
      </w:r>
    </w:p>
    <w:p w14:paraId="0CC61F3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Все требования, предъявляемые к заданию, выполнены.</w:t>
      </w:r>
    </w:p>
    <w:p w14:paraId="27A89F2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«хорошо»</w:t>
      </w:r>
      <w:r>
        <w:rPr>
          <w:rFonts w:ascii="Times New Roman" w:hAnsi="Times New Roman" w:eastAsia="Times New Roman" w:cs="Times New Roman"/>
          <w:color w:val="auto"/>
          <w:sz w:val="24"/>
          <w:szCs w:val="24"/>
          <w:lang w:eastAsia="ru-RU"/>
        </w:rPr>
        <w:t xml:space="preserve"> ставится, если:</w:t>
      </w:r>
    </w:p>
    <w:p w14:paraId="0AEE8605">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7B98220A">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логично, связно, но недостаточно полно доказывается выдвинутый тезис;  </w:t>
      </w:r>
    </w:p>
    <w:p w14:paraId="165ECAA1">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заключение содержит выводы, логично вытекающие из содержания основной части;  </w:t>
      </w:r>
    </w:p>
    <w:p w14:paraId="4D9032A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уместно используются разнообразные средства связи;  </w:t>
      </w:r>
    </w:p>
    <w:p w14:paraId="2FF49C18">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для выражения своих мыслей обучающийся не пользуется упрощѐнно-примитивным языком.  </w:t>
      </w:r>
    </w:p>
    <w:p w14:paraId="5615139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«удовлетворительно»</w:t>
      </w:r>
      <w:r>
        <w:rPr>
          <w:rFonts w:ascii="Times New Roman" w:hAnsi="Times New Roman" w:eastAsia="Times New Roman" w:cs="Times New Roman"/>
          <w:color w:val="auto"/>
          <w:sz w:val="24"/>
          <w:szCs w:val="24"/>
          <w:lang w:eastAsia="ru-RU"/>
        </w:rPr>
        <w:t xml:space="preserve"> ставится, если:</w:t>
      </w:r>
    </w:p>
    <w:p w14:paraId="019E7882">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сформулирован нечѐтко или не вполне соответствует теме эссе;  </w:t>
      </w:r>
    </w:p>
    <w:p w14:paraId="3781BA1D">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выдвинутый тезис доказывается недостаточно логично (убедительно) и последовательно;  </w:t>
      </w:r>
    </w:p>
    <w:p w14:paraId="06CDCECB">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полностью соответствуют содержанию основной части;  </w:t>
      </w:r>
    </w:p>
    <w:p w14:paraId="2083020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недостаточно или, наоборот, избыточно используются средства связи;  </w:t>
      </w:r>
    </w:p>
    <w:p w14:paraId="5CF1E74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язык работы в целом не соответствует  уровню  студенческой работы.  </w:t>
      </w:r>
    </w:p>
    <w:p w14:paraId="4741E6EE">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Оценка </w:t>
      </w:r>
      <w:r>
        <w:rPr>
          <w:rFonts w:ascii="Times New Roman" w:hAnsi="Times New Roman" w:eastAsia="Times New Roman" w:cs="Times New Roman"/>
          <w:b/>
          <w:color w:val="auto"/>
          <w:sz w:val="24"/>
          <w:szCs w:val="24"/>
          <w:lang w:eastAsia="ru-RU"/>
        </w:rPr>
        <w:t>«неудовлетворительно»</w:t>
      </w:r>
      <w:r>
        <w:rPr>
          <w:rFonts w:ascii="Times New Roman" w:hAnsi="Times New Roman" w:eastAsia="Times New Roman" w:cs="Times New Roman"/>
          <w:color w:val="auto"/>
          <w:sz w:val="24"/>
          <w:szCs w:val="24"/>
          <w:lang w:eastAsia="ru-RU"/>
        </w:rPr>
        <w:t xml:space="preserve"> ставится, если:</w:t>
      </w:r>
    </w:p>
    <w:p w14:paraId="4645206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1) во введение тезис отсутствует или не соответствует теме эссе;  </w:t>
      </w:r>
    </w:p>
    <w:p w14:paraId="64F84D54">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2)  в  основной  части  нет  логичного  последовательного  раскрытия темы;  </w:t>
      </w:r>
    </w:p>
    <w:p w14:paraId="24BB87C7">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3) выводы не вытекают из основной части;  </w:t>
      </w:r>
    </w:p>
    <w:p w14:paraId="4954A539">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4) средства связи не обеспечивают связность изложения;  </w:t>
      </w:r>
    </w:p>
    <w:p w14:paraId="4F5363EF">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5)  отсутствует  деление  текста  на  введение,  основную  часть  и заключение;  </w:t>
      </w:r>
    </w:p>
    <w:p w14:paraId="4D2D94B3">
      <w:pPr>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xml:space="preserve">6) язык работы можно оценить как «примитивный». </w:t>
      </w:r>
    </w:p>
    <w:p w14:paraId="68AE7ECD">
      <w:pPr>
        <w:spacing w:after="0" w:line="360" w:lineRule="auto"/>
        <w:jc w:val="center"/>
        <w:rPr>
          <w:rFonts w:ascii="Times New Roman" w:hAnsi="Times New Roman" w:eastAsia="Times New Roman" w:cs="Times New Roman"/>
          <w:b/>
          <w:color w:val="auto"/>
          <w:sz w:val="24"/>
          <w:szCs w:val="24"/>
          <w:lang w:eastAsia="ru-RU"/>
        </w:rPr>
      </w:pPr>
      <w:r>
        <w:rPr>
          <w:rFonts w:ascii="Times New Roman" w:hAnsi="Times New Roman" w:eastAsia="Times New Roman" w:cs="Times New Roman"/>
          <w:b/>
          <w:color w:val="auto"/>
          <w:sz w:val="24"/>
          <w:szCs w:val="24"/>
          <w:lang w:eastAsia="ru-RU"/>
        </w:rPr>
        <w:t>Критерии оценки глоссария</w:t>
      </w:r>
    </w:p>
    <w:p w14:paraId="09436E45">
      <w:pPr>
        <w:pStyle w:val="36"/>
        <w:numPr>
          <w:ilvl w:val="0"/>
          <w:numId w:val="22"/>
        </w:numPr>
        <w:spacing w:line="276" w:lineRule="auto"/>
        <w:ind w:left="0"/>
        <w:jc w:val="both"/>
        <w:rPr>
          <w:color w:val="auto"/>
        </w:rPr>
      </w:pPr>
      <w:r>
        <w:rPr>
          <w:color w:val="auto"/>
        </w:rPr>
        <w:t>Соответствие терминов, слов и выражений теме.</w:t>
      </w:r>
    </w:p>
    <w:p w14:paraId="7AEA00D7">
      <w:pPr>
        <w:pStyle w:val="36"/>
        <w:numPr>
          <w:ilvl w:val="0"/>
          <w:numId w:val="22"/>
        </w:numPr>
        <w:spacing w:line="276" w:lineRule="auto"/>
        <w:ind w:left="0"/>
        <w:jc w:val="both"/>
        <w:rPr>
          <w:color w:val="auto"/>
        </w:rPr>
      </w:pPr>
      <w:r>
        <w:rPr>
          <w:color w:val="auto"/>
        </w:rPr>
        <w:t>Формулировки определений и расшифровок должны быть в соответствие со спецификой изучения дисциплины.</w:t>
      </w:r>
    </w:p>
    <w:p w14:paraId="7E2F25A6">
      <w:pPr>
        <w:pStyle w:val="36"/>
        <w:numPr>
          <w:ilvl w:val="0"/>
          <w:numId w:val="22"/>
        </w:numPr>
        <w:spacing w:line="276" w:lineRule="auto"/>
        <w:ind w:left="0"/>
        <w:jc w:val="both"/>
        <w:rPr>
          <w:color w:val="auto"/>
        </w:rPr>
      </w:pPr>
      <w:r>
        <w:rPr>
          <w:color w:val="auto"/>
        </w:rPr>
        <w:t>Соответствие оформления требованиям.</w:t>
      </w:r>
    </w:p>
    <w:p w14:paraId="71C440B8">
      <w:pPr>
        <w:pStyle w:val="36"/>
        <w:numPr>
          <w:ilvl w:val="0"/>
          <w:numId w:val="22"/>
        </w:numPr>
        <w:spacing w:line="276" w:lineRule="auto"/>
        <w:ind w:left="0"/>
        <w:jc w:val="both"/>
        <w:rPr>
          <w:color w:val="auto"/>
        </w:rPr>
      </w:pPr>
      <w:r>
        <w:rPr>
          <w:color w:val="auto"/>
        </w:rPr>
        <w:t>Работа сдана в срок.</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5"/>
        <w:gridCol w:w="6564"/>
      </w:tblGrid>
      <w:tr w14:paraId="40597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10F3D6F2">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«Неудовлетворительно»</w:t>
            </w:r>
          </w:p>
        </w:tc>
        <w:tc>
          <w:tcPr>
            <w:tcW w:w="8045" w:type="dxa"/>
            <w:tcBorders>
              <w:top w:val="single" w:color="auto" w:sz="4" w:space="0"/>
              <w:left w:val="single" w:color="auto" w:sz="4" w:space="0"/>
              <w:bottom w:val="single" w:color="auto" w:sz="4" w:space="0"/>
              <w:right w:val="single" w:color="auto" w:sz="4" w:space="0"/>
            </w:tcBorders>
          </w:tcPr>
          <w:p w14:paraId="7589BE61">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по составлению глоссария не сделано или допущены ошибки, влияющие на качество выполнения работы</w:t>
            </w:r>
          </w:p>
        </w:tc>
      </w:tr>
      <w:tr w14:paraId="3599A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447C6F6B">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«Удовлетворительно»</w:t>
            </w:r>
          </w:p>
        </w:tc>
        <w:tc>
          <w:tcPr>
            <w:tcW w:w="8045" w:type="dxa"/>
            <w:tcBorders>
              <w:top w:val="single" w:color="auto" w:sz="4" w:space="0"/>
              <w:left w:val="single" w:color="auto" w:sz="4" w:space="0"/>
              <w:bottom w:val="single" w:color="auto" w:sz="4" w:space="0"/>
              <w:right w:val="single" w:color="auto" w:sz="4" w:space="0"/>
            </w:tcBorders>
          </w:tcPr>
          <w:p w14:paraId="74CB3EA0">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по составлению глоссария без соблюдения срока, но с соблюдением критериев.</w:t>
            </w:r>
          </w:p>
          <w:p w14:paraId="342E6966">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но не в полном объеме и допущены ошибки.</w:t>
            </w:r>
          </w:p>
          <w:p w14:paraId="738E4FD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без соблюдения срока и с грубыми ошибками в оформлении.</w:t>
            </w:r>
          </w:p>
        </w:tc>
      </w:tr>
      <w:tr w14:paraId="51DE6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61A1E915">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«Хорошо»</w:t>
            </w:r>
          </w:p>
        </w:tc>
        <w:tc>
          <w:tcPr>
            <w:tcW w:w="8045" w:type="dxa"/>
            <w:tcBorders>
              <w:top w:val="single" w:color="auto" w:sz="4" w:space="0"/>
              <w:left w:val="single" w:color="auto" w:sz="4" w:space="0"/>
              <w:bottom w:val="single" w:color="auto" w:sz="4" w:space="0"/>
              <w:right w:val="single" w:color="auto" w:sz="4" w:space="0"/>
            </w:tcBorders>
          </w:tcPr>
          <w:p w14:paraId="1B77C092">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сделано в срок, с соблюдением критериев, но допущены неточности в определении понятий, некорректно сформулированы определения.</w:t>
            </w:r>
          </w:p>
          <w:p w14:paraId="5C2350C4">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правильно, но допущены ошибки в оформлении, наличие орфографических ошибок.</w:t>
            </w:r>
          </w:p>
        </w:tc>
      </w:tr>
      <w:tr w14:paraId="7B245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tcPr>
          <w:p w14:paraId="5BB2ADFB">
            <w:pPr>
              <w:spacing w:after="0"/>
              <w:jc w:val="both"/>
              <w:rPr>
                <w:rFonts w:ascii="Times New Roman" w:hAnsi="Times New Roman" w:cs="Times New Roman"/>
                <w:b/>
                <w:color w:val="auto"/>
                <w:sz w:val="24"/>
                <w:szCs w:val="24"/>
              </w:rPr>
            </w:pPr>
            <w:r>
              <w:rPr>
                <w:rFonts w:ascii="Times New Roman" w:hAnsi="Times New Roman" w:cs="Times New Roman"/>
                <w:b/>
                <w:color w:val="auto"/>
                <w:sz w:val="24"/>
                <w:szCs w:val="24"/>
              </w:rPr>
              <w:t>«Отлично»</w:t>
            </w:r>
          </w:p>
        </w:tc>
        <w:tc>
          <w:tcPr>
            <w:tcW w:w="8045" w:type="dxa"/>
            <w:tcBorders>
              <w:top w:val="single" w:color="auto" w:sz="4" w:space="0"/>
              <w:left w:val="single" w:color="auto" w:sz="4" w:space="0"/>
              <w:bottom w:val="single" w:color="auto" w:sz="4" w:space="0"/>
              <w:right w:val="single" w:color="auto" w:sz="4" w:space="0"/>
            </w:tcBorders>
          </w:tcPr>
          <w:p w14:paraId="70C9580A">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в срок, с соблюдением всех критериев.</w:t>
            </w:r>
          </w:p>
          <w:p w14:paraId="77435A03">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Задание выполнено правильно, без допущения ошибок.</w:t>
            </w:r>
          </w:p>
          <w:p w14:paraId="6DE111F5">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Значение терминов, слов и выражений   раскрыто в полном объеме.</w:t>
            </w:r>
          </w:p>
          <w:p w14:paraId="6E7AE15B">
            <w:pPr>
              <w:spacing w:after="0"/>
              <w:jc w:val="both"/>
              <w:rPr>
                <w:rFonts w:ascii="Times New Roman" w:hAnsi="Times New Roman" w:cs="Times New Roman"/>
                <w:color w:val="auto"/>
                <w:sz w:val="24"/>
                <w:szCs w:val="24"/>
              </w:rPr>
            </w:pPr>
            <w:r>
              <w:rPr>
                <w:rFonts w:ascii="Times New Roman" w:hAnsi="Times New Roman" w:cs="Times New Roman"/>
                <w:color w:val="auto"/>
                <w:sz w:val="24"/>
                <w:szCs w:val="24"/>
              </w:rPr>
              <w:t>Оформление в соответствие с требованиями, объем глоссария выполнен полностью</w:t>
            </w:r>
          </w:p>
        </w:tc>
      </w:tr>
    </w:tbl>
    <w:p w14:paraId="05817AC5">
      <w:pPr>
        <w:pStyle w:val="40"/>
        <w:shd w:val="clear" w:color="auto" w:fill="auto"/>
        <w:spacing w:before="0" w:after="0" w:line="360" w:lineRule="auto"/>
        <w:ind w:firstLine="709"/>
        <w:jc w:val="center"/>
        <w:rPr>
          <w:color w:val="auto"/>
          <w:sz w:val="24"/>
          <w:szCs w:val="24"/>
        </w:rPr>
      </w:pPr>
      <w:r>
        <w:rPr>
          <w:color w:val="auto"/>
          <w:sz w:val="24"/>
          <w:szCs w:val="24"/>
        </w:rPr>
        <w:t>Критерии итогового контроля</w:t>
      </w:r>
    </w:p>
    <w:p w14:paraId="534F92E9">
      <w:pPr>
        <w:widowControl w:val="0"/>
        <w:spacing w:after="0" w:line="360" w:lineRule="auto"/>
        <w:ind w:firstLine="708"/>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При оценке ответов студентов в процессе итогового контроля оцениваются:</w:t>
      </w:r>
    </w:p>
    <w:p w14:paraId="2EC3C917">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-уверенные знания, умения и навыки, включенные в соответствующую компетенцию;</w:t>
      </w:r>
    </w:p>
    <w:p w14:paraId="28064608">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3B9701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способность устанавливать причинно-следственные связи в изложении материала, делать выводы;</w:t>
      </w:r>
    </w:p>
    <w:p w14:paraId="4C0E956C">
      <w:pPr>
        <w:widowControl w:val="0"/>
        <w:spacing w:after="0" w:line="360" w:lineRule="auto"/>
        <w:jc w:val="both"/>
        <w:rPr>
          <w:rFonts w:ascii="Times New Roman" w:hAnsi="Times New Roman" w:eastAsia="Times New Roman" w:cs="Times New Roman"/>
          <w:color w:val="auto"/>
          <w:sz w:val="24"/>
          <w:szCs w:val="24"/>
          <w:lang w:eastAsia="ru-RU"/>
        </w:rPr>
      </w:pPr>
      <w:r>
        <w:rPr>
          <w:rFonts w:ascii="Times New Roman" w:hAnsi="Times New Roman" w:eastAsia="Times New Roman" w:cs="Times New Roman"/>
          <w:color w:val="auto"/>
          <w:sz w:val="24"/>
          <w:szCs w:val="24"/>
          <w:lang w:eastAsia="ru-RU"/>
        </w:rPr>
        <w:t>- умение применять теоретические знания для анализа конкретной ситуации.</w:t>
      </w:r>
    </w:p>
    <w:p w14:paraId="6687335D">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Зачеты оцениваются оценкой: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Оценка </w:t>
      </w:r>
      <w:r>
        <w:rPr>
          <w:rFonts w:ascii="Times New Roman" w:hAnsi="Times New Roman" w:cs="Times New Roman"/>
          <w:b/>
          <w:color w:val="auto"/>
          <w:sz w:val="24"/>
          <w:szCs w:val="24"/>
        </w:rPr>
        <w:t>«зачтено»</w:t>
      </w:r>
      <w:r>
        <w:rPr>
          <w:rFonts w:ascii="Times New Roman" w:hAnsi="Times New Roman" w:cs="Times New Roman"/>
          <w:color w:val="auto"/>
          <w:sz w:val="24"/>
          <w:szCs w:val="24"/>
        </w:rPr>
        <w:t xml:space="preserve"> выставляется студенту, который:</w:t>
      </w:r>
    </w:p>
    <w:p w14:paraId="6BCA5C89">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усвоил предусмотренный программный материал в полном объеме;</w:t>
      </w:r>
    </w:p>
    <w:p w14:paraId="4D4CE73C">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правильно, аргументировано ответил на все вопросы, с приведением примеров;</w:t>
      </w:r>
    </w:p>
    <w:p w14:paraId="1A4FBF31">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0667ED7">
      <w:pPr>
        <w:spacing w:after="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ab/>
      </w:r>
      <w:r>
        <w:rPr>
          <w:rFonts w:ascii="Times New Roman" w:hAnsi="Times New Roman" w:cs="Times New Roman"/>
          <w:color w:val="auto"/>
          <w:sz w:val="24"/>
          <w:szCs w:val="24"/>
        </w:rPr>
        <w:t>Обязательным условием является употребление профессиональной терминологии.</w:t>
      </w:r>
    </w:p>
    <w:p w14:paraId="771CAEE1">
      <w:pPr>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Оценка </w:t>
      </w:r>
      <w:r>
        <w:rPr>
          <w:rFonts w:ascii="Times New Roman" w:hAnsi="Times New Roman" w:cs="Times New Roman"/>
          <w:b/>
          <w:color w:val="auto"/>
          <w:sz w:val="24"/>
          <w:szCs w:val="24"/>
        </w:rPr>
        <w:t>«не зачтено»</w:t>
      </w:r>
      <w:r>
        <w:rPr>
          <w:rFonts w:ascii="Times New Roman" w:hAnsi="Times New Roman" w:cs="Times New Roman"/>
          <w:color w:val="auto"/>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6DF776">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FBB262F">
      <w:pPr>
        <w:pStyle w:val="40"/>
        <w:shd w:val="clear" w:color="auto" w:fill="auto"/>
        <w:spacing w:before="0" w:after="0" w:line="360" w:lineRule="auto"/>
        <w:ind w:firstLine="709"/>
        <w:jc w:val="both"/>
        <w:rPr>
          <w:b w:val="0"/>
          <w:color w:val="auto"/>
          <w:sz w:val="24"/>
          <w:szCs w:val="24"/>
        </w:rPr>
      </w:pPr>
      <w:r>
        <w:rPr>
          <w:b w:val="0"/>
          <w:color w:val="auto"/>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B4BB60">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6"/>
        <w:tblW w:w="9465" w:type="dxa"/>
        <w:tblInd w:w="0" w:type="dxa"/>
        <w:tblLayout w:type="fixed"/>
        <w:tblCellMar>
          <w:top w:w="0" w:type="dxa"/>
          <w:left w:w="108" w:type="dxa"/>
          <w:bottom w:w="0" w:type="dxa"/>
          <w:right w:w="108" w:type="dxa"/>
        </w:tblCellMar>
      </w:tblPr>
      <w:tblGrid>
        <w:gridCol w:w="818"/>
        <w:gridCol w:w="1803"/>
        <w:gridCol w:w="3345"/>
        <w:gridCol w:w="3499"/>
      </w:tblGrid>
      <w:tr w14:paraId="263249E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25855E11">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w:t>
            </w:r>
          </w:p>
          <w:p w14:paraId="08768653">
            <w:pPr>
              <w:spacing w:after="0" w:line="240" w:lineRule="auto"/>
              <w:jc w:val="center"/>
              <w:rPr>
                <w:rFonts w:ascii="Times New Roman" w:hAnsi="Times New Roman" w:cs="Times New Roman"/>
                <w:b/>
                <w:color w:val="auto"/>
                <w:sz w:val="24"/>
                <w:szCs w:val="24"/>
              </w:rPr>
            </w:pPr>
            <w:r>
              <w:rPr>
                <w:rFonts w:ascii="Times New Roman" w:hAnsi="Times New Roman" w:cs="Times New Roman"/>
                <w:b/>
                <w:color w:val="auto"/>
                <w:sz w:val="24"/>
                <w:szCs w:val="24"/>
              </w:rPr>
              <w:t>п/п</w:t>
            </w:r>
          </w:p>
        </w:tc>
        <w:tc>
          <w:tcPr>
            <w:tcW w:w="1803" w:type="dxa"/>
            <w:tcBorders>
              <w:top w:val="single" w:color="auto" w:sz="4" w:space="0"/>
              <w:left w:val="single" w:color="auto" w:sz="4" w:space="0"/>
              <w:bottom w:val="single" w:color="auto" w:sz="4" w:space="0"/>
              <w:right w:val="single" w:color="auto" w:sz="4" w:space="0"/>
            </w:tcBorders>
          </w:tcPr>
          <w:p w14:paraId="460BD0F4">
            <w:pPr>
              <w:pStyle w:val="40"/>
              <w:shd w:val="clear" w:color="auto" w:fill="auto"/>
              <w:spacing w:before="0" w:after="0" w:line="240" w:lineRule="auto"/>
              <w:rPr>
                <w:b w:val="0"/>
                <w:i/>
                <w:color w:val="auto"/>
                <w:sz w:val="24"/>
                <w:szCs w:val="24"/>
              </w:rPr>
            </w:pPr>
            <w:r>
              <w:rPr>
                <w:rStyle w:val="52"/>
                <w:b/>
                <w:bCs/>
                <w:color w:val="auto"/>
              </w:rPr>
              <w:t>Категории студентов</w:t>
            </w:r>
          </w:p>
        </w:tc>
        <w:tc>
          <w:tcPr>
            <w:tcW w:w="3345" w:type="dxa"/>
            <w:tcBorders>
              <w:top w:val="single" w:color="auto" w:sz="4" w:space="0"/>
              <w:left w:val="single" w:color="auto" w:sz="4" w:space="0"/>
              <w:bottom w:val="single" w:color="auto" w:sz="4" w:space="0"/>
              <w:right w:val="single" w:color="auto" w:sz="4" w:space="0"/>
            </w:tcBorders>
          </w:tcPr>
          <w:p w14:paraId="4E5C0053">
            <w:pPr>
              <w:pStyle w:val="40"/>
              <w:shd w:val="clear" w:color="auto" w:fill="auto"/>
              <w:spacing w:before="0" w:after="0" w:line="240" w:lineRule="auto"/>
              <w:rPr>
                <w:b w:val="0"/>
                <w:i/>
                <w:color w:val="auto"/>
                <w:sz w:val="24"/>
                <w:szCs w:val="24"/>
              </w:rPr>
            </w:pPr>
            <w:r>
              <w:rPr>
                <w:rStyle w:val="52"/>
                <w:b/>
                <w:bCs/>
                <w:color w:val="auto"/>
              </w:rPr>
              <w:t>Виды оценочных средств</w:t>
            </w:r>
          </w:p>
        </w:tc>
        <w:tc>
          <w:tcPr>
            <w:tcW w:w="3499" w:type="dxa"/>
            <w:tcBorders>
              <w:top w:val="single" w:color="auto" w:sz="4" w:space="0"/>
              <w:left w:val="single" w:color="auto" w:sz="4" w:space="0"/>
              <w:bottom w:val="single" w:color="auto" w:sz="4" w:space="0"/>
              <w:right w:val="single" w:color="auto" w:sz="4" w:space="0"/>
            </w:tcBorders>
          </w:tcPr>
          <w:p w14:paraId="3A854845">
            <w:pPr>
              <w:pStyle w:val="40"/>
              <w:shd w:val="clear" w:color="auto" w:fill="auto"/>
              <w:spacing w:before="0" w:after="0" w:line="240" w:lineRule="auto"/>
              <w:rPr>
                <w:b w:val="0"/>
                <w:i/>
                <w:color w:val="auto"/>
                <w:sz w:val="24"/>
                <w:szCs w:val="24"/>
              </w:rPr>
            </w:pPr>
            <w:r>
              <w:rPr>
                <w:rStyle w:val="52"/>
                <w:b/>
                <w:bCs/>
                <w:color w:val="auto"/>
              </w:rPr>
              <w:t>Форма контроля и оценки результатов обучения</w:t>
            </w:r>
          </w:p>
        </w:tc>
      </w:tr>
      <w:tr w14:paraId="6754C863">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724AA7D1">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1</w:t>
            </w:r>
          </w:p>
        </w:tc>
        <w:tc>
          <w:tcPr>
            <w:tcW w:w="1803" w:type="dxa"/>
            <w:tcBorders>
              <w:top w:val="single" w:color="auto" w:sz="4" w:space="0"/>
              <w:left w:val="single" w:color="auto" w:sz="4" w:space="0"/>
              <w:bottom w:val="single" w:color="auto" w:sz="4" w:space="0"/>
              <w:right w:val="single" w:color="auto" w:sz="4" w:space="0"/>
            </w:tcBorders>
          </w:tcPr>
          <w:p w14:paraId="3514E8E6">
            <w:pPr>
              <w:pStyle w:val="40"/>
              <w:shd w:val="clear" w:color="auto" w:fill="auto"/>
              <w:spacing w:before="0" w:after="0" w:line="240" w:lineRule="auto"/>
              <w:rPr>
                <w:b w:val="0"/>
                <w:color w:val="auto"/>
                <w:sz w:val="24"/>
                <w:szCs w:val="24"/>
              </w:rPr>
            </w:pPr>
            <w:r>
              <w:rPr>
                <w:b w:val="0"/>
                <w:color w:val="auto"/>
                <w:sz w:val="24"/>
                <w:szCs w:val="24"/>
              </w:rPr>
              <w:t>С нарушением слуха</w:t>
            </w:r>
          </w:p>
        </w:tc>
        <w:tc>
          <w:tcPr>
            <w:tcW w:w="3345" w:type="dxa"/>
            <w:tcBorders>
              <w:top w:val="single" w:color="auto" w:sz="4" w:space="0"/>
              <w:left w:val="single" w:color="auto" w:sz="4" w:space="0"/>
              <w:bottom w:val="single" w:color="auto" w:sz="4" w:space="0"/>
              <w:right w:val="single" w:color="auto" w:sz="4" w:space="0"/>
            </w:tcBorders>
          </w:tcPr>
          <w:p w14:paraId="7E378FA6">
            <w:pPr>
              <w:pStyle w:val="40"/>
              <w:shd w:val="clear" w:color="auto" w:fill="auto"/>
              <w:spacing w:before="0" w:after="0" w:line="240" w:lineRule="auto"/>
              <w:jc w:val="both"/>
              <w:rPr>
                <w:b w:val="0"/>
                <w:color w:val="auto"/>
                <w:sz w:val="24"/>
                <w:szCs w:val="24"/>
              </w:rPr>
            </w:pPr>
            <w:r>
              <w:rPr>
                <w:b w:val="0"/>
                <w:color w:val="auto"/>
                <w:sz w:val="24"/>
                <w:szCs w:val="24"/>
              </w:rPr>
              <w:t>Научные статьи, письменные работы, вопросы к зачету, реферат, тест, доклад в презентации, эссе, глоссарий</w:t>
            </w:r>
          </w:p>
        </w:tc>
        <w:tc>
          <w:tcPr>
            <w:tcW w:w="3499" w:type="dxa"/>
            <w:tcBorders>
              <w:top w:val="single" w:color="auto" w:sz="4" w:space="0"/>
              <w:left w:val="single" w:color="auto" w:sz="4" w:space="0"/>
              <w:bottom w:val="single" w:color="auto" w:sz="4" w:space="0"/>
              <w:right w:val="single" w:color="auto" w:sz="4" w:space="0"/>
            </w:tcBorders>
          </w:tcPr>
          <w:p w14:paraId="348EDA2D">
            <w:pPr>
              <w:pStyle w:val="40"/>
              <w:shd w:val="clear" w:color="auto" w:fill="auto"/>
              <w:spacing w:before="0" w:after="0" w:line="240" w:lineRule="auto"/>
              <w:rPr>
                <w:b w:val="0"/>
                <w:color w:val="auto"/>
                <w:sz w:val="24"/>
                <w:szCs w:val="24"/>
              </w:rPr>
            </w:pPr>
            <w:r>
              <w:rPr>
                <w:b w:val="0"/>
                <w:color w:val="auto"/>
                <w:sz w:val="24"/>
                <w:szCs w:val="24"/>
              </w:rPr>
              <w:t>Преимущественно письменная проверка</w:t>
            </w:r>
          </w:p>
        </w:tc>
      </w:tr>
      <w:tr w14:paraId="685FC339">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A986837">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1803" w:type="dxa"/>
            <w:tcBorders>
              <w:top w:val="single" w:color="auto" w:sz="4" w:space="0"/>
              <w:left w:val="single" w:color="auto" w:sz="4" w:space="0"/>
              <w:bottom w:val="single" w:color="auto" w:sz="4" w:space="0"/>
              <w:right w:val="single" w:color="auto" w:sz="4" w:space="0"/>
            </w:tcBorders>
          </w:tcPr>
          <w:p w14:paraId="03E2CF30">
            <w:pPr>
              <w:pStyle w:val="40"/>
              <w:shd w:val="clear" w:color="auto" w:fill="auto"/>
              <w:spacing w:before="0" w:after="0" w:line="240" w:lineRule="auto"/>
              <w:rPr>
                <w:b w:val="0"/>
                <w:color w:val="auto"/>
                <w:sz w:val="24"/>
                <w:szCs w:val="24"/>
              </w:rPr>
            </w:pPr>
            <w:r>
              <w:rPr>
                <w:b w:val="0"/>
                <w:color w:val="auto"/>
                <w:sz w:val="24"/>
                <w:szCs w:val="24"/>
              </w:rPr>
              <w:t>С нарушением зрения</w:t>
            </w:r>
          </w:p>
        </w:tc>
        <w:tc>
          <w:tcPr>
            <w:tcW w:w="3345" w:type="dxa"/>
            <w:tcBorders>
              <w:top w:val="single" w:color="auto" w:sz="4" w:space="0"/>
              <w:left w:val="single" w:color="auto" w:sz="4" w:space="0"/>
              <w:bottom w:val="single" w:color="auto" w:sz="4" w:space="0"/>
              <w:right w:val="single" w:color="auto" w:sz="4" w:space="0"/>
            </w:tcBorders>
          </w:tcPr>
          <w:p w14:paraId="2F3329AC">
            <w:pPr>
              <w:pStyle w:val="40"/>
              <w:shd w:val="clear" w:color="auto" w:fill="auto"/>
              <w:spacing w:before="0" w:after="0" w:line="240" w:lineRule="auto"/>
              <w:jc w:val="both"/>
              <w:rPr>
                <w:b w:val="0"/>
                <w:color w:val="auto"/>
                <w:sz w:val="24"/>
                <w:szCs w:val="24"/>
              </w:rPr>
            </w:pPr>
            <w:r>
              <w:rPr>
                <w:b w:val="0"/>
                <w:color w:val="auto"/>
                <w:sz w:val="24"/>
                <w:szCs w:val="24"/>
              </w:rPr>
              <w:t xml:space="preserve">устный опрос, </w:t>
            </w:r>
            <w:r>
              <w:rPr>
                <w:b w:val="0"/>
                <w:color w:val="auto"/>
                <w:sz w:val="24"/>
                <w:szCs w:val="24"/>
                <w:lang w:eastAsia="ru-RU"/>
              </w:rPr>
              <w:t>дискуссия с представителями МЧС</w:t>
            </w:r>
            <w:r>
              <w:rPr>
                <w:color w:val="auto"/>
                <w:sz w:val="24"/>
                <w:szCs w:val="24"/>
                <w:lang w:eastAsia="ru-RU"/>
              </w:rPr>
              <w:t xml:space="preserve">, </w:t>
            </w:r>
            <w:r>
              <w:rPr>
                <w:b w:val="0"/>
                <w:color w:val="auto"/>
                <w:sz w:val="24"/>
                <w:szCs w:val="24"/>
              </w:rPr>
              <w:t>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58D27F07">
            <w:pPr>
              <w:pStyle w:val="40"/>
              <w:shd w:val="clear" w:color="auto" w:fill="auto"/>
              <w:spacing w:before="0" w:after="0" w:line="240" w:lineRule="auto"/>
              <w:rPr>
                <w:b w:val="0"/>
                <w:color w:val="auto"/>
                <w:sz w:val="24"/>
                <w:szCs w:val="24"/>
              </w:rPr>
            </w:pPr>
            <w:r>
              <w:rPr>
                <w:b w:val="0"/>
                <w:color w:val="auto"/>
                <w:sz w:val="24"/>
                <w:szCs w:val="24"/>
              </w:rPr>
              <w:t>Преимущественно устная проверка</w:t>
            </w:r>
          </w:p>
          <w:p w14:paraId="1E601DB1">
            <w:pPr>
              <w:pStyle w:val="40"/>
              <w:shd w:val="clear" w:color="auto" w:fill="auto"/>
              <w:spacing w:before="0" w:after="0" w:line="240" w:lineRule="auto"/>
              <w:rPr>
                <w:b w:val="0"/>
                <w:color w:val="auto"/>
                <w:sz w:val="24"/>
                <w:szCs w:val="24"/>
              </w:rPr>
            </w:pPr>
            <w:r>
              <w:rPr>
                <w:b w:val="0"/>
                <w:color w:val="auto"/>
                <w:sz w:val="24"/>
                <w:szCs w:val="24"/>
              </w:rPr>
              <w:t>(индивидуально)</w:t>
            </w:r>
          </w:p>
        </w:tc>
      </w:tr>
      <w:tr w14:paraId="6DB4FCAC">
        <w:tblPrEx>
          <w:tblCellMar>
            <w:top w:w="0" w:type="dxa"/>
            <w:left w:w="108" w:type="dxa"/>
            <w:bottom w:w="0" w:type="dxa"/>
            <w:right w:w="108" w:type="dxa"/>
          </w:tblCellMar>
        </w:tblPrEx>
        <w:tc>
          <w:tcPr>
            <w:tcW w:w="817" w:type="dxa"/>
            <w:tcBorders>
              <w:top w:val="single" w:color="auto" w:sz="4" w:space="0"/>
              <w:left w:val="single" w:color="auto" w:sz="4" w:space="0"/>
              <w:bottom w:val="single" w:color="auto" w:sz="4" w:space="0"/>
              <w:right w:val="single" w:color="auto" w:sz="4" w:space="0"/>
            </w:tcBorders>
          </w:tcPr>
          <w:p w14:paraId="3CD15D30">
            <w:pPr>
              <w:spacing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1803" w:type="dxa"/>
            <w:tcBorders>
              <w:top w:val="single" w:color="auto" w:sz="4" w:space="0"/>
              <w:left w:val="single" w:color="auto" w:sz="4" w:space="0"/>
              <w:bottom w:val="single" w:color="auto" w:sz="4" w:space="0"/>
              <w:right w:val="single" w:color="auto" w:sz="4" w:space="0"/>
            </w:tcBorders>
          </w:tcPr>
          <w:p w14:paraId="46F0E177">
            <w:pPr>
              <w:pStyle w:val="40"/>
              <w:shd w:val="clear" w:color="auto" w:fill="auto"/>
              <w:spacing w:before="0" w:after="0" w:line="240" w:lineRule="auto"/>
              <w:rPr>
                <w:b w:val="0"/>
                <w:color w:val="auto"/>
                <w:sz w:val="24"/>
                <w:szCs w:val="24"/>
              </w:rPr>
            </w:pPr>
            <w:r>
              <w:rPr>
                <w:b w:val="0"/>
                <w:color w:val="auto"/>
                <w:sz w:val="24"/>
                <w:szCs w:val="24"/>
              </w:rPr>
              <w:t>С нарушением опорно</w:t>
            </w:r>
            <w:r>
              <w:rPr>
                <w:b w:val="0"/>
                <w:color w:val="auto"/>
                <w:sz w:val="24"/>
                <w:szCs w:val="24"/>
              </w:rPr>
              <w:softHyphen/>
            </w:r>
            <w:r>
              <w:rPr>
                <w:b w:val="0"/>
                <w:color w:val="auto"/>
                <w:sz w:val="24"/>
                <w:szCs w:val="24"/>
              </w:rPr>
              <w:t>двигательного аппарата</w:t>
            </w:r>
          </w:p>
        </w:tc>
        <w:tc>
          <w:tcPr>
            <w:tcW w:w="3345" w:type="dxa"/>
            <w:tcBorders>
              <w:top w:val="single" w:color="auto" w:sz="4" w:space="0"/>
              <w:left w:val="single" w:color="auto" w:sz="4" w:space="0"/>
              <w:bottom w:val="single" w:color="auto" w:sz="4" w:space="0"/>
              <w:right w:val="single" w:color="auto" w:sz="4" w:space="0"/>
            </w:tcBorders>
          </w:tcPr>
          <w:p w14:paraId="220662B5">
            <w:pPr>
              <w:pStyle w:val="40"/>
              <w:shd w:val="clear" w:color="auto" w:fill="auto"/>
              <w:spacing w:before="0" w:after="0" w:line="240" w:lineRule="auto"/>
              <w:jc w:val="both"/>
              <w:rPr>
                <w:b w:val="0"/>
                <w:color w:val="auto"/>
                <w:sz w:val="24"/>
                <w:szCs w:val="24"/>
              </w:rPr>
            </w:pPr>
            <w:r>
              <w:rPr>
                <w:b w:val="0"/>
                <w:color w:val="auto"/>
                <w:sz w:val="24"/>
                <w:szCs w:val="24"/>
              </w:rPr>
              <w:t>Реферат, доклад, эссе, научные статьи, тест, глоссарий, контрольные вопросы, выносимые на зачет</w:t>
            </w:r>
          </w:p>
        </w:tc>
        <w:tc>
          <w:tcPr>
            <w:tcW w:w="3499" w:type="dxa"/>
            <w:tcBorders>
              <w:top w:val="single" w:color="auto" w:sz="4" w:space="0"/>
              <w:left w:val="single" w:color="auto" w:sz="4" w:space="0"/>
              <w:bottom w:val="single" w:color="auto" w:sz="4" w:space="0"/>
              <w:right w:val="single" w:color="auto" w:sz="4" w:space="0"/>
            </w:tcBorders>
          </w:tcPr>
          <w:p w14:paraId="6A057060">
            <w:pPr>
              <w:pStyle w:val="40"/>
              <w:shd w:val="clear" w:color="auto" w:fill="auto"/>
              <w:spacing w:before="0" w:after="0" w:line="240" w:lineRule="auto"/>
              <w:rPr>
                <w:b w:val="0"/>
                <w:color w:val="auto"/>
                <w:sz w:val="24"/>
                <w:szCs w:val="24"/>
              </w:rPr>
            </w:pPr>
            <w:r>
              <w:rPr>
                <w:b w:val="0"/>
                <w:color w:val="auto"/>
                <w:sz w:val="24"/>
                <w:szCs w:val="24"/>
              </w:rPr>
              <w:t>Организация взаимодействия с обучающимися посредством электронной почты, письменная проверка</w:t>
            </w:r>
          </w:p>
        </w:tc>
      </w:tr>
    </w:tbl>
    <w:p w14:paraId="534E3E9B">
      <w:pPr>
        <w:widowControl w:val="0"/>
        <w:spacing w:after="0" w:line="360" w:lineRule="auto"/>
        <w:ind w:firstLine="709"/>
        <w:jc w:val="both"/>
        <w:rPr>
          <w:rStyle w:val="53"/>
          <w:rFonts w:eastAsiaTheme="minorHAnsi"/>
          <w:color w:val="auto"/>
          <w:sz w:val="24"/>
          <w:szCs w:val="24"/>
        </w:rPr>
      </w:pPr>
      <w:r>
        <w:rPr>
          <w:rStyle w:val="53"/>
          <w:rFonts w:eastAsiaTheme="minorHAnsi"/>
          <w:color w:val="auto"/>
          <w:sz w:val="24"/>
          <w:szCs w:val="24"/>
        </w:rPr>
        <w:t>Данный перечень может быть конкретизирован в зависимости от контингента обучающихся.</w:t>
      </w:r>
    </w:p>
    <w:p w14:paraId="7BC49E57">
      <w:pPr>
        <w:widowControl w:val="0"/>
        <w:spacing w:after="0" w:line="360" w:lineRule="auto"/>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0FB6E3C">
      <w:pPr>
        <w:pStyle w:val="40"/>
        <w:shd w:val="clear" w:color="auto" w:fill="auto"/>
        <w:tabs>
          <w:tab w:val="left" w:pos="330"/>
          <w:tab w:val="left" w:pos="993"/>
        </w:tabs>
        <w:spacing w:before="0" w:after="0" w:line="360" w:lineRule="auto"/>
        <w:ind w:firstLine="709"/>
        <w:jc w:val="both"/>
        <w:rPr>
          <w:b w:val="0"/>
          <w:color w:val="auto"/>
          <w:sz w:val="24"/>
          <w:szCs w:val="24"/>
        </w:rPr>
      </w:pPr>
      <w:r>
        <w:rPr>
          <w:b w:val="0"/>
          <w:color w:val="auto"/>
          <w:sz w:val="24"/>
          <w:szCs w:val="24"/>
        </w:rPr>
        <w:t>а)</w:t>
      </w:r>
      <w:r>
        <w:rPr>
          <w:b w:val="0"/>
          <w:color w:val="auto"/>
          <w:sz w:val="24"/>
          <w:szCs w:val="24"/>
        </w:rPr>
        <w:tab/>
      </w:r>
      <w:r>
        <w:rPr>
          <w:b w:val="0"/>
          <w:color w:val="auto"/>
          <w:sz w:val="24"/>
          <w:szCs w:val="24"/>
        </w:rPr>
        <w:t>инструкция по порядку проведения процедуры оценивания предоставляется в доступной форме (устно, в письменной форме);</w:t>
      </w:r>
    </w:p>
    <w:p w14:paraId="08C0CCBE">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б)</w:t>
      </w:r>
      <w:r>
        <w:rPr>
          <w:b w:val="0"/>
          <w:color w:val="auto"/>
          <w:sz w:val="24"/>
          <w:szCs w:val="24"/>
        </w:rPr>
        <w:tab/>
      </w:r>
      <w:r>
        <w:rPr>
          <w:b w:val="0"/>
          <w:color w:val="auto"/>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77B3970">
      <w:pPr>
        <w:pStyle w:val="40"/>
        <w:shd w:val="clear" w:color="auto" w:fill="auto"/>
        <w:tabs>
          <w:tab w:val="left" w:pos="337"/>
          <w:tab w:val="left" w:pos="993"/>
        </w:tabs>
        <w:spacing w:before="0" w:after="0" w:line="360" w:lineRule="auto"/>
        <w:ind w:firstLine="709"/>
        <w:jc w:val="both"/>
        <w:rPr>
          <w:b w:val="0"/>
          <w:color w:val="auto"/>
          <w:sz w:val="24"/>
          <w:szCs w:val="24"/>
        </w:rPr>
      </w:pPr>
      <w:r>
        <w:rPr>
          <w:b w:val="0"/>
          <w:color w:val="auto"/>
          <w:sz w:val="24"/>
          <w:szCs w:val="24"/>
        </w:rPr>
        <w:t>в)</w:t>
      </w:r>
      <w:r>
        <w:rPr>
          <w:b w:val="0"/>
          <w:color w:val="auto"/>
          <w:sz w:val="24"/>
          <w:szCs w:val="24"/>
        </w:rPr>
        <w:tab/>
      </w:r>
      <w:r>
        <w:rPr>
          <w:b w:val="0"/>
          <w:color w:val="auto"/>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D57622A">
      <w:pPr>
        <w:pStyle w:val="40"/>
        <w:shd w:val="clear" w:color="auto" w:fill="auto"/>
        <w:spacing w:before="0" w:after="0" w:line="360" w:lineRule="auto"/>
        <w:ind w:firstLine="709"/>
        <w:jc w:val="both"/>
        <w:rPr>
          <w:b w:val="0"/>
          <w:color w:val="auto"/>
          <w:sz w:val="24"/>
          <w:szCs w:val="24"/>
        </w:rPr>
      </w:pPr>
      <w:r>
        <w:rPr>
          <w:b w:val="0"/>
          <w:color w:val="auto"/>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31E0FE75">
      <w:pPr>
        <w:pStyle w:val="40"/>
        <w:shd w:val="clear" w:color="auto" w:fill="auto"/>
        <w:spacing w:before="0" w:after="0" w:line="360" w:lineRule="auto"/>
        <w:ind w:firstLine="709"/>
        <w:jc w:val="both"/>
        <w:rPr>
          <w:b w:val="0"/>
          <w:color w:val="auto"/>
          <w:sz w:val="24"/>
          <w:szCs w:val="24"/>
        </w:rPr>
      </w:pPr>
      <w:r>
        <w:rPr>
          <w:b w:val="0"/>
          <w:color w:val="auto"/>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1F8EA400">
      <w:pPr>
        <w:spacing w:after="0" w:line="240" w:lineRule="auto"/>
        <w:rPr>
          <w:rFonts w:ascii="Times New Roman" w:hAnsi="Times New Roman" w:cs="Times New Roman"/>
          <w:color w:val="auto"/>
          <w:sz w:val="24"/>
          <w:szCs w:val="24"/>
        </w:rPr>
      </w:pPr>
    </w:p>
    <w:p w14:paraId="3E365124">
      <w:pPr>
        <w:pStyle w:val="36"/>
        <w:numPr>
          <w:ilvl w:val="0"/>
          <w:numId w:val="23"/>
        </w:numPr>
        <w:ind w:left="0"/>
        <w:jc w:val="both"/>
        <w:rPr>
          <w:b/>
          <w:bCs/>
          <w:color w:val="auto"/>
        </w:rPr>
      </w:pPr>
      <w:r>
        <w:rPr>
          <w:b/>
          <w:bCs/>
          <w:color w:val="auto"/>
        </w:rPr>
        <w:t>ЛИСТ ВНЕСЕНИЯ ИЗМЕНЕНИЙ В РАБОЧУЮ ПРОГРАММУ УЧЕБНОЙ ДИСЦИПЛИНЫ</w:t>
      </w:r>
    </w:p>
    <w:p w14:paraId="44D3B44F">
      <w:pPr>
        <w:pStyle w:val="36"/>
        <w:ind w:left="0"/>
        <w:jc w:val="center"/>
        <w:rPr>
          <w:b/>
          <w:bCs/>
          <w:color w:val="auto"/>
        </w:rPr>
      </w:pPr>
    </w:p>
    <w:p w14:paraId="08B91990">
      <w:pPr>
        <w:spacing w:after="0" w:line="240" w:lineRule="auto"/>
        <w:jc w:val="both"/>
        <w:rPr>
          <w:rFonts w:ascii="Times New Roman" w:hAnsi="Times New Roman" w:eastAsia="Calibri" w:cs="Times New Roman"/>
          <w:color w:val="auto"/>
          <w:sz w:val="24"/>
          <w:szCs w:val="24"/>
          <w:lang w:eastAsia="ru-RU"/>
        </w:rPr>
      </w:pPr>
      <w:r>
        <w:rPr>
          <w:rFonts w:ascii="Times New Roman" w:hAnsi="Times New Roman" w:cs="Times New Roman"/>
          <w:color w:val="auto"/>
          <w:sz w:val="24"/>
          <w:szCs w:val="24"/>
        </w:rPr>
        <w:t>Дополнения и изменения в программу учебной дисциплины «Безопасность жизнедеятельности                по направлению подготовки</w:t>
      </w:r>
      <w:r>
        <w:rPr>
          <w:rFonts w:ascii="Times New Roman" w:hAnsi="Times New Roman" w:eastAsia="Calibri" w:cs="Times New Roman"/>
          <w:color w:val="auto"/>
          <w:sz w:val="24"/>
          <w:szCs w:val="24"/>
          <w:lang w:eastAsia="ru-RU"/>
        </w:rPr>
        <w:t xml:space="preserve"> 38.03.02 «Менеджмент» </w:t>
      </w:r>
      <w:r>
        <w:rPr>
          <w:rFonts w:ascii="Times New Roman" w:hAnsi="Times New Roman" w:cs="Times New Roman"/>
          <w:color w:val="auto"/>
          <w:sz w:val="24"/>
          <w:szCs w:val="24"/>
        </w:rPr>
        <w:t xml:space="preserve">на _______ учебный год. </w:t>
      </w:r>
    </w:p>
    <w:p w14:paraId="40165B24">
      <w:pPr>
        <w:pStyle w:val="36"/>
        <w:ind w:left="0" w:firstLine="720"/>
        <w:jc w:val="both"/>
        <w:rPr>
          <w:color w:val="auto"/>
        </w:rPr>
      </w:pPr>
    </w:p>
    <w:p w14:paraId="34B345E7">
      <w:pPr>
        <w:pStyle w:val="36"/>
        <w:ind w:left="0" w:firstLine="720"/>
        <w:jc w:val="both"/>
        <w:rPr>
          <w:color w:val="auto"/>
        </w:rPr>
      </w:pPr>
      <w:r>
        <w:rPr>
          <w:color w:val="auto"/>
        </w:rPr>
        <w:t xml:space="preserve">В программу учебной дисциплины вносятся следующие изменения: </w:t>
      </w:r>
    </w:p>
    <w:p w14:paraId="5C8D6FE1">
      <w:pPr>
        <w:pStyle w:val="36"/>
        <w:ind w:left="0" w:firstLine="720"/>
        <w:jc w:val="both"/>
        <w:rPr>
          <w:color w:val="auto"/>
        </w:rPr>
      </w:pPr>
      <w:r>
        <w:rPr>
          <w:color w:val="auto"/>
        </w:rPr>
        <w:t xml:space="preserve">1. </w:t>
      </w:r>
    </w:p>
    <w:p w14:paraId="3909F716">
      <w:pPr>
        <w:pStyle w:val="36"/>
        <w:ind w:left="0" w:firstLine="720"/>
        <w:jc w:val="both"/>
        <w:rPr>
          <w:color w:val="auto"/>
        </w:rPr>
      </w:pPr>
    </w:p>
    <w:p w14:paraId="4E58D37E">
      <w:pPr>
        <w:pStyle w:val="36"/>
        <w:ind w:left="0" w:firstLine="720"/>
        <w:jc w:val="both"/>
        <w:rPr>
          <w:color w:val="auto"/>
        </w:rPr>
      </w:pPr>
      <w:r>
        <w:rPr>
          <w:color w:val="auto"/>
        </w:rPr>
        <w:t>Изменения в рабочую программу учебной дисциплины внесены:</w:t>
      </w:r>
    </w:p>
    <w:p w14:paraId="40B67412">
      <w:pPr>
        <w:pStyle w:val="36"/>
        <w:ind w:left="0" w:firstLine="720"/>
        <w:jc w:val="both"/>
        <w:rPr>
          <w:color w:val="auto"/>
        </w:rPr>
      </w:pPr>
      <w:r>
        <w:rPr>
          <w:color w:val="auto"/>
        </w:rPr>
        <w:t xml:space="preserve">Должность, </w:t>
      </w:r>
    </w:p>
    <w:p w14:paraId="328FB493">
      <w:pPr>
        <w:pStyle w:val="36"/>
        <w:ind w:left="0" w:firstLine="720"/>
        <w:jc w:val="both"/>
        <w:rPr>
          <w:color w:val="auto"/>
        </w:rPr>
      </w:pPr>
      <w:r>
        <w:rPr>
          <w:color w:val="auto"/>
        </w:rPr>
        <w:t>Звание преподавателя                               ________________ ФИО</w:t>
      </w:r>
    </w:p>
    <w:p w14:paraId="4E0F43AB">
      <w:pPr>
        <w:pStyle w:val="36"/>
        <w:ind w:left="0" w:firstLine="720"/>
        <w:jc w:val="both"/>
        <w:rPr>
          <w:color w:val="auto"/>
        </w:rPr>
      </w:pPr>
    </w:p>
    <w:p w14:paraId="3AA3CFE9">
      <w:pPr>
        <w:pStyle w:val="36"/>
        <w:ind w:left="0" w:firstLine="720"/>
        <w:jc w:val="both"/>
        <w:rPr>
          <w:color w:val="auto"/>
        </w:rPr>
      </w:pPr>
      <w:r>
        <w:rPr>
          <w:color w:val="auto"/>
        </w:rPr>
        <w:t>Внесение изменений в рабочую программу учебной дисциплины утверждены на заседании кафедры «                     »</w:t>
      </w:r>
    </w:p>
    <w:p w14:paraId="396C00DA">
      <w:pPr>
        <w:pStyle w:val="36"/>
        <w:ind w:left="0" w:firstLine="720"/>
        <w:jc w:val="both"/>
        <w:rPr>
          <w:color w:val="auto"/>
        </w:rPr>
      </w:pPr>
      <w:r>
        <w:rPr>
          <w:color w:val="auto"/>
        </w:rPr>
        <w:t>Протокол № __ от __.__. 20__ года.</w:t>
      </w:r>
    </w:p>
    <w:p w14:paraId="7F69718D">
      <w:pPr>
        <w:pStyle w:val="36"/>
        <w:ind w:left="0" w:firstLine="720"/>
        <w:jc w:val="both"/>
        <w:rPr>
          <w:color w:val="auto"/>
        </w:rPr>
      </w:pPr>
    </w:p>
    <w:p w14:paraId="0B361D92">
      <w:pPr>
        <w:pStyle w:val="36"/>
        <w:ind w:left="0" w:firstLine="720"/>
        <w:jc w:val="both"/>
        <w:rPr>
          <w:color w:val="auto"/>
        </w:rPr>
      </w:pPr>
      <w:r>
        <w:rPr>
          <w:color w:val="auto"/>
        </w:rPr>
        <w:t>Зав. кафедрой               _______________________________ ФИО</w:t>
      </w:r>
    </w:p>
    <w:p w14:paraId="36191A85">
      <w:pPr>
        <w:pStyle w:val="36"/>
        <w:spacing w:line="360" w:lineRule="auto"/>
        <w:ind w:left="0" w:firstLine="720"/>
        <w:jc w:val="both"/>
        <w:rPr>
          <w:color w:val="auto"/>
        </w:rPr>
      </w:pPr>
    </w:p>
    <w:p w14:paraId="7C1B27CB">
      <w:pPr>
        <w:spacing w:after="0"/>
        <w:rPr>
          <w:rFonts w:ascii="Times New Roman" w:hAnsi="Times New Roman" w:cs="Times New Roman"/>
          <w:color w:val="auto"/>
          <w:sz w:val="24"/>
          <w:szCs w:val="24"/>
        </w:rPr>
      </w:pPr>
    </w:p>
    <w:bookmarkEnd w:id="1"/>
    <w:sectPr>
      <w:footerReference r:id="rId5" w:type="default"/>
      <w:pgSz w:w="11906" w:h="16838"/>
      <w:pgMar w:top="1134" w:right="850" w:bottom="1134" w:left="1843"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Calibri Light">
    <w:panose1 w:val="020F0302020204030204"/>
    <w:charset w:val="CC"/>
    <w:family w:val="swiss"/>
    <w:pitch w:val="default"/>
    <w:sig w:usb0="A00002EF" w:usb1="4000207B" w:usb2="00000000" w:usb3="00000000" w:csb0="2000019F" w:csb1="00000000"/>
  </w:font>
  <w:font w:name="Tahoma">
    <w:panose1 w:val="020B0604030504040204"/>
    <w:charset w:val="CC"/>
    <w:family w:val="swiss"/>
    <w:pitch w:val="default"/>
    <w:sig w:usb0="E1002EFF" w:usb1="C000605B" w:usb2="00000029" w:usb3="00000000" w:csb0="200101FF" w:csb1="20280000"/>
  </w:font>
  <w:font w:name="Verdana">
    <w:panose1 w:val="020B0604030504040204"/>
    <w:charset w:val="CC"/>
    <w:family w:val="swiss"/>
    <w:pitch w:val="default"/>
    <w:sig w:usb0="A10006FF" w:usb1="4000205B" w:usb2="00000010" w:usb3="00000000" w:csb0="2000019F" w:csb1="00000000"/>
  </w:font>
  <w:font w:name="Arial">
    <w:panose1 w:val="020B0604020202020204"/>
    <w:charset w:val="CC"/>
    <w:family w:val="swiss"/>
    <w:pitch w:val="default"/>
    <w:sig w:usb0="E0002AFF" w:usb1="C0007843" w:usb2="00000009" w:usb3="00000000" w:csb0="400001FF" w:csb1="FFFF0000"/>
  </w:font>
  <w:font w:name="Consolas">
    <w:panose1 w:val="020B0609020204030204"/>
    <w:charset w:val="CC"/>
    <w:family w:val="modern"/>
    <w:pitch w:val="default"/>
    <w:sig w:usb0="E10002FF" w:usb1="4000FCFF" w:usb2="00000009" w:usb3="00000000" w:csb0="6000019F" w:csb1="DFD70000"/>
  </w:font>
  <w:font w:name="Courier New">
    <w:panose1 w:val="02070309020205020404"/>
    <w:charset w:val="CC"/>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6"/>
    <w:family w:val="roman"/>
    <w:pitch w:val="default"/>
    <w:sig w:usb0="FFFFFFFF" w:usb1="E9FFFFFF" w:usb2="0000003F" w:usb3="00000000" w:csb0="603F01FF" w:csb1="FFFF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66085703"/>
      <w:docPartObj>
        <w:docPartGallery w:val="AutoText"/>
      </w:docPartObj>
    </w:sdtPr>
    <w:sdtContent>
      <w:p w14:paraId="0C61439F">
        <w:pPr>
          <w:pStyle w:val="19"/>
          <w:jc w:val="right"/>
        </w:pPr>
        <w:r>
          <w:fldChar w:fldCharType="begin"/>
        </w:r>
        <w:r>
          <w:instrText xml:space="preserve">PAGE   \* MERGEFORMAT</w:instrText>
        </w:r>
        <w:r>
          <w:fldChar w:fldCharType="separate"/>
        </w:r>
        <w:r>
          <w:t>35</w:t>
        </w:r>
        <w:r>
          <w:fldChar w:fldCharType="end"/>
        </w:r>
      </w:p>
    </w:sdtContent>
  </w:sdt>
  <w:p w14:paraId="0A6BD9AC">
    <w:pPr>
      <w:pStyle w:val="1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075ED9"/>
    <w:multiLevelType w:val="multilevel"/>
    <w:tmpl w:val="03075ED9"/>
    <w:lvl w:ilvl="0" w:tentative="0">
      <w:start w:val="1"/>
      <w:numFmt w:val="decimal"/>
      <w:lvlText w:val="%1"/>
      <w:lvlJc w:val="left"/>
      <w:pPr>
        <w:ind w:left="360" w:hanging="360"/>
      </w:pPr>
    </w:lvl>
    <w:lvl w:ilvl="1" w:tentative="0">
      <w:start w:val="3"/>
      <w:numFmt w:val="decimal"/>
      <w:lvlText w:val="%1.%2"/>
      <w:lvlJc w:val="left"/>
      <w:pPr>
        <w:ind w:left="360" w:hanging="360"/>
      </w:pPr>
    </w:lvl>
    <w:lvl w:ilvl="2" w:tentative="0">
      <w:start w:val="1"/>
      <w:numFmt w:val="decimal"/>
      <w:lvlText w:val="%1.%2.%3"/>
      <w:lvlJc w:val="left"/>
      <w:pPr>
        <w:ind w:left="1440" w:hanging="720"/>
      </w:pPr>
    </w:lvl>
    <w:lvl w:ilvl="3" w:tentative="0">
      <w:start w:val="1"/>
      <w:numFmt w:val="decimal"/>
      <w:lvlText w:val="%1.%2.%3.%4"/>
      <w:lvlJc w:val="left"/>
      <w:pPr>
        <w:ind w:left="1800" w:hanging="720"/>
      </w:pPr>
    </w:lvl>
    <w:lvl w:ilvl="4" w:tentative="0">
      <w:start w:val="1"/>
      <w:numFmt w:val="decimal"/>
      <w:lvlText w:val="%1.%2.%3.%4.%5"/>
      <w:lvlJc w:val="left"/>
      <w:pPr>
        <w:ind w:left="2520" w:hanging="1080"/>
      </w:pPr>
    </w:lvl>
    <w:lvl w:ilvl="5" w:tentative="0">
      <w:start w:val="1"/>
      <w:numFmt w:val="decimal"/>
      <w:lvlText w:val="%1.%2.%3.%4.%5.%6"/>
      <w:lvlJc w:val="left"/>
      <w:pPr>
        <w:ind w:left="2880" w:hanging="1080"/>
      </w:pPr>
    </w:lvl>
    <w:lvl w:ilvl="6" w:tentative="0">
      <w:start w:val="1"/>
      <w:numFmt w:val="decimal"/>
      <w:lvlText w:val="%1.%2.%3.%4.%5.%6.%7"/>
      <w:lvlJc w:val="left"/>
      <w:pPr>
        <w:ind w:left="3600" w:hanging="1440"/>
      </w:pPr>
    </w:lvl>
    <w:lvl w:ilvl="7" w:tentative="0">
      <w:start w:val="1"/>
      <w:numFmt w:val="decimal"/>
      <w:lvlText w:val="%1.%2.%3.%4.%5.%6.%7.%8"/>
      <w:lvlJc w:val="left"/>
      <w:pPr>
        <w:ind w:left="3960" w:hanging="1440"/>
      </w:pPr>
    </w:lvl>
    <w:lvl w:ilvl="8" w:tentative="0">
      <w:start w:val="1"/>
      <w:numFmt w:val="decimal"/>
      <w:lvlText w:val="%1.%2.%3.%4.%5.%6.%7.%8.%9"/>
      <w:lvlJc w:val="left"/>
      <w:pPr>
        <w:ind w:left="4680" w:hanging="1800"/>
      </w:pPr>
    </w:lvl>
  </w:abstractNum>
  <w:abstractNum w:abstractNumId="1">
    <w:nsid w:val="05430AB7"/>
    <w:multiLevelType w:val="multilevel"/>
    <w:tmpl w:val="05430A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D6B683C"/>
    <w:multiLevelType w:val="multilevel"/>
    <w:tmpl w:val="0D6B683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7C75E3C"/>
    <w:multiLevelType w:val="multilevel"/>
    <w:tmpl w:val="17C75E3C"/>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1D585CF4"/>
    <w:multiLevelType w:val="multilevel"/>
    <w:tmpl w:val="1D585CF4"/>
    <w:lvl w:ilvl="0" w:tentative="0">
      <w:start w:val="1"/>
      <w:numFmt w:val="bullet"/>
      <w:lvlText w:val="•"/>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1"/>
      <w:numFmt w:val="decimal"/>
      <w:lvlText w:val="%2."/>
      <w:lvlJc w:val="left"/>
      <w:pPr>
        <w:ind w:left="0" w:firstLine="0"/>
      </w:pPr>
      <w:rPr>
        <w:rFonts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lvl>
    <w:lvl w:ilvl="4" w:tentative="0">
      <w:start w:val="0"/>
      <w:numFmt w:val="decimal"/>
      <w:lvlText w:val=""/>
      <w:lvlJc w:val="left"/>
      <w:pPr>
        <w:ind w:left="0" w:firstLine="0"/>
      </w:pPr>
    </w:lvl>
    <w:lvl w:ilvl="5" w:tentative="0">
      <w:start w:val="0"/>
      <w:numFmt w:val="decimal"/>
      <w:lvlText w:val=""/>
      <w:lvlJc w:val="left"/>
      <w:pPr>
        <w:ind w:left="0" w:firstLine="0"/>
      </w:pPr>
    </w:lvl>
    <w:lvl w:ilvl="6" w:tentative="0">
      <w:start w:val="0"/>
      <w:numFmt w:val="decimal"/>
      <w:lvlText w:val=""/>
      <w:lvlJc w:val="left"/>
      <w:pPr>
        <w:ind w:left="0" w:firstLine="0"/>
      </w:pPr>
    </w:lvl>
    <w:lvl w:ilvl="7" w:tentative="0">
      <w:start w:val="0"/>
      <w:numFmt w:val="decimal"/>
      <w:lvlText w:val=""/>
      <w:lvlJc w:val="left"/>
      <w:pPr>
        <w:ind w:left="0" w:firstLine="0"/>
      </w:pPr>
    </w:lvl>
    <w:lvl w:ilvl="8" w:tentative="0">
      <w:start w:val="0"/>
      <w:numFmt w:val="decimal"/>
      <w:lvlText w:val=""/>
      <w:lvlJc w:val="left"/>
      <w:pPr>
        <w:ind w:left="0" w:firstLine="0"/>
      </w:pPr>
    </w:lvl>
  </w:abstractNum>
  <w:abstractNum w:abstractNumId="5">
    <w:nsid w:val="1E2932A0"/>
    <w:multiLevelType w:val="multilevel"/>
    <w:tmpl w:val="1E2932A0"/>
    <w:lvl w:ilvl="0" w:tentative="0">
      <w:start w:val="4"/>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22D44F12"/>
    <w:multiLevelType w:val="multilevel"/>
    <w:tmpl w:val="22D44F12"/>
    <w:lvl w:ilvl="0" w:tentative="0">
      <w:start w:val="1"/>
      <w:numFmt w:val="decimal"/>
      <w:lvlText w:val="%1."/>
      <w:lvlJc w:val="left"/>
      <w:pPr>
        <w:tabs>
          <w:tab w:val="left" w:pos="1155"/>
        </w:tabs>
        <w:ind w:left="1155"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2DB2D12"/>
    <w:multiLevelType w:val="multilevel"/>
    <w:tmpl w:val="32DB2D1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339D45FC"/>
    <w:multiLevelType w:val="multilevel"/>
    <w:tmpl w:val="339D45FC"/>
    <w:lvl w:ilvl="0" w:tentative="0">
      <w:start w:val="10"/>
      <w:numFmt w:val="decimal"/>
      <w:lvlText w:val="%1"/>
      <w:lvlJc w:val="left"/>
      <w:pPr>
        <w:ind w:left="420" w:hanging="420"/>
      </w:pPr>
      <w:rPr>
        <w:rFonts w:hint="default"/>
      </w:rPr>
    </w:lvl>
    <w:lvl w:ilvl="1" w:tentative="0">
      <w:start w:val="3"/>
      <w:numFmt w:val="decimal"/>
      <w:lvlText w:val="%1.%2"/>
      <w:lvlJc w:val="left"/>
      <w:pPr>
        <w:ind w:left="870" w:hanging="420"/>
      </w:pPr>
      <w:rPr>
        <w:rFonts w:hint="default"/>
      </w:rPr>
    </w:lvl>
    <w:lvl w:ilvl="2" w:tentative="0">
      <w:start w:val="1"/>
      <w:numFmt w:val="decimal"/>
      <w:lvlText w:val="%1.%2.%3"/>
      <w:lvlJc w:val="left"/>
      <w:pPr>
        <w:ind w:left="1620" w:hanging="720"/>
      </w:pPr>
      <w:rPr>
        <w:rFonts w:hint="default"/>
      </w:rPr>
    </w:lvl>
    <w:lvl w:ilvl="3" w:tentative="0">
      <w:start w:val="1"/>
      <w:numFmt w:val="decimal"/>
      <w:lvlText w:val="%1.%2.%3.%4"/>
      <w:lvlJc w:val="left"/>
      <w:pPr>
        <w:ind w:left="2070" w:hanging="720"/>
      </w:pPr>
      <w:rPr>
        <w:rFonts w:hint="default"/>
      </w:rPr>
    </w:lvl>
    <w:lvl w:ilvl="4" w:tentative="0">
      <w:start w:val="1"/>
      <w:numFmt w:val="decimal"/>
      <w:lvlText w:val="%1.%2.%3.%4.%5"/>
      <w:lvlJc w:val="left"/>
      <w:pPr>
        <w:ind w:left="2880" w:hanging="1080"/>
      </w:pPr>
      <w:rPr>
        <w:rFonts w:hint="default"/>
      </w:rPr>
    </w:lvl>
    <w:lvl w:ilvl="5" w:tentative="0">
      <w:start w:val="1"/>
      <w:numFmt w:val="decimal"/>
      <w:lvlText w:val="%1.%2.%3.%4.%5.%6"/>
      <w:lvlJc w:val="left"/>
      <w:pPr>
        <w:ind w:left="3330" w:hanging="1080"/>
      </w:pPr>
      <w:rPr>
        <w:rFonts w:hint="default"/>
      </w:rPr>
    </w:lvl>
    <w:lvl w:ilvl="6" w:tentative="0">
      <w:start w:val="1"/>
      <w:numFmt w:val="decimal"/>
      <w:lvlText w:val="%1.%2.%3.%4.%5.%6.%7"/>
      <w:lvlJc w:val="left"/>
      <w:pPr>
        <w:ind w:left="4140" w:hanging="1440"/>
      </w:pPr>
      <w:rPr>
        <w:rFonts w:hint="default"/>
      </w:rPr>
    </w:lvl>
    <w:lvl w:ilvl="7" w:tentative="0">
      <w:start w:val="1"/>
      <w:numFmt w:val="decimal"/>
      <w:lvlText w:val="%1.%2.%3.%4.%5.%6.%7.%8"/>
      <w:lvlJc w:val="left"/>
      <w:pPr>
        <w:ind w:left="4590" w:hanging="1440"/>
      </w:pPr>
      <w:rPr>
        <w:rFonts w:hint="default"/>
      </w:rPr>
    </w:lvl>
    <w:lvl w:ilvl="8" w:tentative="0">
      <w:start w:val="1"/>
      <w:numFmt w:val="decimal"/>
      <w:lvlText w:val="%1.%2.%3.%4.%5.%6.%7.%8.%9"/>
      <w:lvlJc w:val="left"/>
      <w:pPr>
        <w:ind w:left="5400" w:hanging="1800"/>
      </w:pPr>
      <w:rPr>
        <w:rFonts w:hint="default"/>
      </w:rPr>
    </w:lvl>
  </w:abstractNum>
  <w:abstractNum w:abstractNumId="10">
    <w:nsid w:val="35E256EC"/>
    <w:multiLevelType w:val="multilevel"/>
    <w:tmpl w:val="35E256EC"/>
    <w:lvl w:ilvl="0" w:tentative="0">
      <w:start w:val="8"/>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388512D8"/>
    <w:multiLevelType w:val="multilevel"/>
    <w:tmpl w:val="388512D8"/>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3D1F7F5A"/>
    <w:multiLevelType w:val="multilevel"/>
    <w:tmpl w:val="3D1F7F5A"/>
    <w:lvl w:ilvl="0" w:tentative="0">
      <w:start w:val="1"/>
      <w:numFmt w:val="decimal"/>
      <w:pStyle w:val="20"/>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13">
    <w:nsid w:val="44577CFB"/>
    <w:multiLevelType w:val="multilevel"/>
    <w:tmpl w:val="44577CFB"/>
    <w:lvl w:ilvl="0" w:tentative="0">
      <w:start w:val="10"/>
      <w:numFmt w:val="decimal"/>
      <w:lvlText w:val="%1"/>
      <w:lvlJc w:val="left"/>
      <w:pPr>
        <w:ind w:left="375" w:hanging="375"/>
      </w:pPr>
      <w:rPr>
        <w:rFonts w:hint="default"/>
      </w:rPr>
    </w:lvl>
    <w:lvl w:ilvl="1" w:tentative="0">
      <w:start w:val="1"/>
      <w:numFmt w:val="decimal"/>
      <w:lvlText w:val="%1.%2"/>
      <w:lvlJc w:val="left"/>
      <w:pPr>
        <w:ind w:left="450" w:hanging="375"/>
      </w:pPr>
      <w:rPr>
        <w:rFonts w:hint="default"/>
      </w:rPr>
    </w:lvl>
    <w:lvl w:ilvl="2" w:tentative="0">
      <w:start w:val="1"/>
      <w:numFmt w:val="decimal"/>
      <w:lvlText w:val="%1.%2.%3"/>
      <w:lvlJc w:val="left"/>
      <w:pPr>
        <w:ind w:left="870" w:hanging="720"/>
      </w:pPr>
      <w:rPr>
        <w:rFonts w:hint="default"/>
      </w:rPr>
    </w:lvl>
    <w:lvl w:ilvl="3" w:tentative="0">
      <w:start w:val="1"/>
      <w:numFmt w:val="decimal"/>
      <w:lvlText w:val="%1.%2.%3.%4"/>
      <w:lvlJc w:val="left"/>
      <w:pPr>
        <w:ind w:left="945" w:hanging="720"/>
      </w:pPr>
      <w:rPr>
        <w:rFonts w:hint="default"/>
      </w:rPr>
    </w:lvl>
    <w:lvl w:ilvl="4" w:tentative="0">
      <w:start w:val="1"/>
      <w:numFmt w:val="decimal"/>
      <w:lvlText w:val="%1.%2.%3.%4.%5"/>
      <w:lvlJc w:val="left"/>
      <w:pPr>
        <w:ind w:left="1380" w:hanging="1080"/>
      </w:pPr>
      <w:rPr>
        <w:rFonts w:hint="default"/>
      </w:rPr>
    </w:lvl>
    <w:lvl w:ilvl="5" w:tentative="0">
      <w:start w:val="1"/>
      <w:numFmt w:val="decimal"/>
      <w:lvlText w:val="%1.%2.%3.%4.%5.%6"/>
      <w:lvlJc w:val="left"/>
      <w:pPr>
        <w:ind w:left="1455" w:hanging="1080"/>
      </w:pPr>
      <w:rPr>
        <w:rFonts w:hint="default"/>
      </w:rPr>
    </w:lvl>
    <w:lvl w:ilvl="6" w:tentative="0">
      <w:start w:val="1"/>
      <w:numFmt w:val="decimal"/>
      <w:lvlText w:val="%1.%2.%3.%4.%5.%6.%7"/>
      <w:lvlJc w:val="left"/>
      <w:pPr>
        <w:ind w:left="1890" w:hanging="1440"/>
      </w:pPr>
      <w:rPr>
        <w:rFonts w:hint="default"/>
      </w:rPr>
    </w:lvl>
    <w:lvl w:ilvl="7" w:tentative="0">
      <w:start w:val="1"/>
      <w:numFmt w:val="decimal"/>
      <w:lvlText w:val="%1.%2.%3.%4.%5.%6.%7.%8"/>
      <w:lvlJc w:val="left"/>
      <w:pPr>
        <w:ind w:left="1965" w:hanging="1440"/>
      </w:pPr>
      <w:rPr>
        <w:rFonts w:hint="default"/>
      </w:rPr>
    </w:lvl>
    <w:lvl w:ilvl="8" w:tentative="0">
      <w:start w:val="1"/>
      <w:numFmt w:val="decimal"/>
      <w:lvlText w:val="%1.%2.%3.%4.%5.%6.%7.%8.%9"/>
      <w:lvlJc w:val="left"/>
      <w:pPr>
        <w:ind w:left="2400" w:hanging="1800"/>
      </w:pPr>
      <w:rPr>
        <w:rFonts w:hint="default"/>
      </w:rPr>
    </w:lvl>
  </w:abstractNum>
  <w:abstractNum w:abstractNumId="14">
    <w:nsid w:val="45727862"/>
    <w:multiLevelType w:val="multilevel"/>
    <w:tmpl w:val="45727862"/>
    <w:lvl w:ilvl="0" w:tentative="0">
      <w:start w:val="6"/>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7067E16"/>
    <w:multiLevelType w:val="singleLevel"/>
    <w:tmpl w:val="47067E16"/>
    <w:lvl w:ilvl="0" w:tentative="0">
      <w:start w:val="0"/>
      <w:numFmt w:val="bullet"/>
      <w:lvlText w:val="-"/>
      <w:lvlJc w:val="left"/>
      <w:pPr>
        <w:tabs>
          <w:tab w:val="left" w:pos="660"/>
        </w:tabs>
        <w:ind w:left="660" w:hanging="360"/>
      </w:pPr>
    </w:lvl>
  </w:abstractNum>
  <w:abstractNum w:abstractNumId="16">
    <w:nsid w:val="480E7AD1"/>
    <w:multiLevelType w:val="multilevel"/>
    <w:tmpl w:val="480E7AD1"/>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9B45BD6"/>
    <w:multiLevelType w:val="multilevel"/>
    <w:tmpl w:val="69B45BD6"/>
    <w:lvl w:ilvl="0" w:tentative="0">
      <w:start w:val="3"/>
      <w:numFmt w:val="bullet"/>
      <w:lvlText w:val="•"/>
      <w:lvlJc w:val="left"/>
      <w:pPr>
        <w:ind w:left="0" w:firstLine="0"/>
      </w:pPr>
      <w:rPr>
        <w:rFonts w:hint="default"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1" w:tentative="0">
      <w:start w:val="2"/>
      <w:numFmt w:val="decimal"/>
      <w:lvlText w:val="%2."/>
      <w:lvlJc w:val="left"/>
      <w:pPr>
        <w:ind w:left="0" w:firstLine="0"/>
      </w:pPr>
      <w:rPr>
        <w:rFonts w:hint="default" w:ascii="Times New Roman" w:hAnsi="Times New Roman" w:eastAsia="Times New Roman" w:cs="Times New Roman"/>
        <w:b w:val="0"/>
        <w:bCs w:val="0"/>
        <w:i w:val="0"/>
        <w:iCs w:val="0"/>
        <w:smallCaps w:val="0"/>
        <w:strike w:val="0"/>
        <w:dstrike w:val="0"/>
        <w:color w:val="000000"/>
        <w:spacing w:val="0"/>
        <w:w w:val="100"/>
        <w:position w:val="0"/>
        <w:sz w:val="23"/>
        <w:szCs w:val="23"/>
        <w:u w:val="none"/>
      </w:rPr>
    </w:lvl>
    <w:lvl w:ilvl="2" w:tentative="0">
      <w:start w:val="1"/>
      <w:numFmt w:val="decimal"/>
      <w:lvlText w:val="%3."/>
      <w:lvlJc w:val="left"/>
      <w:pPr>
        <w:ind w:left="0" w:firstLine="0"/>
      </w:pPr>
      <w:rPr>
        <w:rFonts w:hint="default" w:ascii="Times New Roman" w:hAnsi="Times New Roman" w:eastAsia="Times New Roman" w:cs="Times New Roman"/>
        <w:b/>
        <w:bCs/>
        <w:i w:val="0"/>
        <w:iCs w:val="0"/>
        <w:smallCaps w:val="0"/>
        <w:strike w:val="0"/>
        <w:dstrike w:val="0"/>
        <w:color w:val="000000"/>
        <w:spacing w:val="0"/>
        <w:w w:val="100"/>
        <w:position w:val="0"/>
        <w:sz w:val="23"/>
        <w:szCs w:val="23"/>
        <w:u w:val="none"/>
      </w:rPr>
    </w:lvl>
    <w:lvl w:ilvl="3" w:tentative="0">
      <w:start w:val="0"/>
      <w:numFmt w:val="decimal"/>
      <w:lvlText w:val=""/>
      <w:lvlJc w:val="left"/>
      <w:pPr>
        <w:ind w:left="0" w:firstLine="0"/>
      </w:pPr>
      <w:rPr>
        <w:rFonts w:hint="default"/>
      </w:rPr>
    </w:lvl>
    <w:lvl w:ilvl="4" w:tentative="0">
      <w:start w:val="0"/>
      <w:numFmt w:val="decimal"/>
      <w:lvlText w:val=""/>
      <w:lvlJc w:val="left"/>
      <w:pPr>
        <w:ind w:left="0" w:firstLine="0"/>
      </w:pPr>
      <w:rPr>
        <w:rFonts w:hint="default"/>
      </w:rPr>
    </w:lvl>
    <w:lvl w:ilvl="5" w:tentative="0">
      <w:start w:val="0"/>
      <w:numFmt w:val="decimal"/>
      <w:lvlText w:val=""/>
      <w:lvlJc w:val="left"/>
      <w:pPr>
        <w:ind w:left="0" w:firstLine="0"/>
      </w:pPr>
      <w:rPr>
        <w:rFonts w:hint="default"/>
      </w:rPr>
    </w:lvl>
    <w:lvl w:ilvl="6" w:tentative="0">
      <w:start w:val="0"/>
      <w:numFmt w:val="decimal"/>
      <w:lvlText w:val=""/>
      <w:lvlJc w:val="left"/>
      <w:pPr>
        <w:ind w:left="0" w:firstLine="0"/>
      </w:pPr>
      <w:rPr>
        <w:rFonts w:hint="default"/>
      </w:rPr>
    </w:lvl>
    <w:lvl w:ilvl="7" w:tentative="0">
      <w:start w:val="0"/>
      <w:numFmt w:val="decimal"/>
      <w:lvlText w:val=""/>
      <w:lvlJc w:val="left"/>
      <w:pPr>
        <w:ind w:left="0" w:firstLine="0"/>
      </w:pPr>
      <w:rPr>
        <w:rFonts w:hint="default"/>
      </w:rPr>
    </w:lvl>
    <w:lvl w:ilvl="8" w:tentative="0">
      <w:start w:val="0"/>
      <w:numFmt w:val="decimal"/>
      <w:lvlText w:val=""/>
      <w:lvlJc w:val="left"/>
      <w:pPr>
        <w:ind w:left="0" w:firstLine="0"/>
      </w:pPr>
      <w:rPr>
        <w:rFonts w:hint="default"/>
      </w:rPr>
    </w:lvl>
  </w:abstractNum>
  <w:abstractNum w:abstractNumId="19">
    <w:nsid w:val="6F0A2008"/>
    <w:multiLevelType w:val="multilevel"/>
    <w:tmpl w:val="6F0A200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76851557"/>
    <w:multiLevelType w:val="multilevel"/>
    <w:tmpl w:val="76851557"/>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1">
    <w:nsid w:val="78650F0D"/>
    <w:multiLevelType w:val="multilevel"/>
    <w:tmpl w:val="78650F0D"/>
    <w:lvl w:ilvl="0" w:tentative="0">
      <w:start w:val="1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A3A56B2"/>
    <w:multiLevelType w:val="multilevel"/>
    <w:tmpl w:val="7A3A56B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20"/>
  </w:num>
  <w:num w:numId="5">
    <w:abstractNumId w:val="16"/>
  </w:num>
  <w:num w:numId="6">
    <w:abstractNumId w:val="22"/>
  </w:num>
  <w:num w:numId="7">
    <w:abstractNumId w:val="14"/>
  </w:num>
  <w:num w:numId="8">
    <w:abstractNumId w:val="10"/>
  </w:num>
  <w:num w:numId="9">
    <w:abstractNumId w:val="2"/>
  </w:num>
  <w:num w:numId="10">
    <w:abstractNumId w:val="8"/>
  </w:num>
  <w:num w:numId="11">
    <w:abstractNumId w:val="3"/>
  </w:num>
  <w:num w:numId="12">
    <w:abstractNumId w:val="5"/>
  </w:num>
  <w:num w:numId="13">
    <w:abstractNumId w:val="11"/>
  </w:num>
  <w:num w:numId="14">
    <w:abstractNumId w:val="4"/>
    <w:lvlOverride w:ilvl="1">
      <w:startOverride w:val="1"/>
    </w:lvlOverride>
    <w:lvlOverride w:ilvl="2">
      <w:startOverride w:val="1"/>
    </w:lvlOverride>
  </w:num>
  <w:num w:numId="15">
    <w:abstractNumId w:val="18"/>
  </w:num>
  <w:num w:numId="16">
    <w:abstractNumId w:val="7"/>
  </w:num>
  <w:num w:numId="17">
    <w:abstractNumId w:val="13"/>
  </w:num>
  <w:num w:numId="18">
    <w:abstractNumId w:val="9"/>
  </w:num>
  <w:num w:numId="19">
    <w:abstractNumId w:val="0"/>
  </w:num>
  <w:num w:numId="20">
    <w:abstractNumId w:val="6"/>
  </w:num>
  <w:num w:numId="21">
    <w:abstractNumId w:val="15"/>
  </w:num>
  <w:num w:numId="22">
    <w:abstractNumId w:val="1"/>
  </w:num>
  <w:num w:numId="23">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36299"/>
    <w:rsid w:val="000511FE"/>
    <w:rsid w:val="00053AE2"/>
    <w:rsid w:val="0008190A"/>
    <w:rsid w:val="000A085D"/>
    <w:rsid w:val="000A18D0"/>
    <w:rsid w:val="000B1C0E"/>
    <w:rsid w:val="000D7ED1"/>
    <w:rsid w:val="000E54BB"/>
    <w:rsid w:val="000F1FA2"/>
    <w:rsid w:val="0011482B"/>
    <w:rsid w:val="00134CE1"/>
    <w:rsid w:val="0016286E"/>
    <w:rsid w:val="00163E94"/>
    <w:rsid w:val="001812EA"/>
    <w:rsid w:val="00181983"/>
    <w:rsid w:val="00193904"/>
    <w:rsid w:val="00226E9A"/>
    <w:rsid w:val="0025010D"/>
    <w:rsid w:val="0027266A"/>
    <w:rsid w:val="002838C8"/>
    <w:rsid w:val="00287BBE"/>
    <w:rsid w:val="002909E8"/>
    <w:rsid w:val="00290F1A"/>
    <w:rsid w:val="002A51E1"/>
    <w:rsid w:val="002A6C3F"/>
    <w:rsid w:val="002B5AE7"/>
    <w:rsid w:val="002D4188"/>
    <w:rsid w:val="003026B1"/>
    <w:rsid w:val="00303FF6"/>
    <w:rsid w:val="003445B2"/>
    <w:rsid w:val="003527E3"/>
    <w:rsid w:val="00353223"/>
    <w:rsid w:val="00385C74"/>
    <w:rsid w:val="003961F7"/>
    <w:rsid w:val="003B5C9C"/>
    <w:rsid w:val="003C62BD"/>
    <w:rsid w:val="003D1246"/>
    <w:rsid w:val="003D4FF3"/>
    <w:rsid w:val="003E06F4"/>
    <w:rsid w:val="003E3F81"/>
    <w:rsid w:val="003E52A1"/>
    <w:rsid w:val="0042565D"/>
    <w:rsid w:val="004264EF"/>
    <w:rsid w:val="004314A2"/>
    <w:rsid w:val="00443505"/>
    <w:rsid w:val="0047481B"/>
    <w:rsid w:val="004765AD"/>
    <w:rsid w:val="00485B9D"/>
    <w:rsid w:val="00497354"/>
    <w:rsid w:val="004B266D"/>
    <w:rsid w:val="004B3258"/>
    <w:rsid w:val="004E4D61"/>
    <w:rsid w:val="004E614A"/>
    <w:rsid w:val="00524B5E"/>
    <w:rsid w:val="00562902"/>
    <w:rsid w:val="0058397A"/>
    <w:rsid w:val="00592843"/>
    <w:rsid w:val="005A04DC"/>
    <w:rsid w:val="005D682F"/>
    <w:rsid w:val="005E0BCB"/>
    <w:rsid w:val="00613039"/>
    <w:rsid w:val="00615DA2"/>
    <w:rsid w:val="00643916"/>
    <w:rsid w:val="00646CAD"/>
    <w:rsid w:val="00670AFB"/>
    <w:rsid w:val="00675E46"/>
    <w:rsid w:val="006C16F1"/>
    <w:rsid w:val="006C1C14"/>
    <w:rsid w:val="006F0F0A"/>
    <w:rsid w:val="006F74A1"/>
    <w:rsid w:val="00742555"/>
    <w:rsid w:val="007451AF"/>
    <w:rsid w:val="0075043C"/>
    <w:rsid w:val="007576E5"/>
    <w:rsid w:val="00780146"/>
    <w:rsid w:val="00782E6A"/>
    <w:rsid w:val="007A09FF"/>
    <w:rsid w:val="007B3266"/>
    <w:rsid w:val="007E4FDC"/>
    <w:rsid w:val="00801594"/>
    <w:rsid w:val="0080481E"/>
    <w:rsid w:val="00804A3D"/>
    <w:rsid w:val="008107F6"/>
    <w:rsid w:val="00811C38"/>
    <w:rsid w:val="008357FE"/>
    <w:rsid w:val="00841580"/>
    <w:rsid w:val="00851A1B"/>
    <w:rsid w:val="00852E29"/>
    <w:rsid w:val="00855FE9"/>
    <w:rsid w:val="00870B6E"/>
    <w:rsid w:val="00881F6D"/>
    <w:rsid w:val="00890A67"/>
    <w:rsid w:val="008B23FE"/>
    <w:rsid w:val="008B7308"/>
    <w:rsid w:val="008C3C1C"/>
    <w:rsid w:val="008E22FE"/>
    <w:rsid w:val="008F02A2"/>
    <w:rsid w:val="008F6A98"/>
    <w:rsid w:val="00970EA3"/>
    <w:rsid w:val="009772DF"/>
    <w:rsid w:val="00994CD2"/>
    <w:rsid w:val="009A4CF4"/>
    <w:rsid w:val="009E4A0C"/>
    <w:rsid w:val="009F4635"/>
    <w:rsid w:val="009F6FC5"/>
    <w:rsid w:val="00A10CE7"/>
    <w:rsid w:val="00A300A5"/>
    <w:rsid w:val="00A3061E"/>
    <w:rsid w:val="00A56BF8"/>
    <w:rsid w:val="00A84998"/>
    <w:rsid w:val="00AA5F9C"/>
    <w:rsid w:val="00AB154C"/>
    <w:rsid w:val="00AC7B07"/>
    <w:rsid w:val="00AF0CCF"/>
    <w:rsid w:val="00B11853"/>
    <w:rsid w:val="00B27C7C"/>
    <w:rsid w:val="00B464B5"/>
    <w:rsid w:val="00B53472"/>
    <w:rsid w:val="00B92FAE"/>
    <w:rsid w:val="00BA112E"/>
    <w:rsid w:val="00BB430E"/>
    <w:rsid w:val="00BB527F"/>
    <w:rsid w:val="00BD4390"/>
    <w:rsid w:val="00BE1008"/>
    <w:rsid w:val="00BF0DA5"/>
    <w:rsid w:val="00C0625F"/>
    <w:rsid w:val="00C2297F"/>
    <w:rsid w:val="00C3197B"/>
    <w:rsid w:val="00C31DF2"/>
    <w:rsid w:val="00C36207"/>
    <w:rsid w:val="00C415A8"/>
    <w:rsid w:val="00C4688F"/>
    <w:rsid w:val="00C47EFD"/>
    <w:rsid w:val="00C500E8"/>
    <w:rsid w:val="00C7365E"/>
    <w:rsid w:val="00C73CEC"/>
    <w:rsid w:val="00C754F8"/>
    <w:rsid w:val="00C91399"/>
    <w:rsid w:val="00C95451"/>
    <w:rsid w:val="00CA7874"/>
    <w:rsid w:val="00CE586A"/>
    <w:rsid w:val="00D3062B"/>
    <w:rsid w:val="00D31754"/>
    <w:rsid w:val="00D57843"/>
    <w:rsid w:val="00D930F8"/>
    <w:rsid w:val="00DB0868"/>
    <w:rsid w:val="00DE09F7"/>
    <w:rsid w:val="00DE21B7"/>
    <w:rsid w:val="00DF35F6"/>
    <w:rsid w:val="00DF3C7D"/>
    <w:rsid w:val="00DF70AE"/>
    <w:rsid w:val="00E01A86"/>
    <w:rsid w:val="00E06205"/>
    <w:rsid w:val="00E135FB"/>
    <w:rsid w:val="00E160C0"/>
    <w:rsid w:val="00E41869"/>
    <w:rsid w:val="00E43AA9"/>
    <w:rsid w:val="00E445D3"/>
    <w:rsid w:val="00E57E90"/>
    <w:rsid w:val="00E61B7C"/>
    <w:rsid w:val="00E7670B"/>
    <w:rsid w:val="00E92A1E"/>
    <w:rsid w:val="00E97AC1"/>
    <w:rsid w:val="00EF2E31"/>
    <w:rsid w:val="00F05811"/>
    <w:rsid w:val="00F147C7"/>
    <w:rsid w:val="00F15411"/>
    <w:rsid w:val="00F205C7"/>
    <w:rsid w:val="00F2266A"/>
    <w:rsid w:val="00F4403D"/>
    <w:rsid w:val="00F51F87"/>
    <w:rsid w:val="00F54114"/>
    <w:rsid w:val="00FB5622"/>
    <w:rsid w:val="00FD1445"/>
    <w:rsid w:val="00FE61E6"/>
    <w:rsid w:val="50BA515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qFormat="1" w:uiPriority="99" w:semiHidden="0" w:name="Body Text Indent 2"/>
    <w:lsdException w:qFormat="1"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semiHidden="0" w:name="No Spacing"/>
    <w:lsdException w:qFormat="1" w:unhideWhenUsed="0" w:uiPriority="34" w:semiHidden="0" w:name="List Paragraph"/>
  </w:latentStyles>
  <w:style w:type="paragraph" w:default="1" w:styleId="1">
    <w:name w:val="Normal"/>
    <w:qFormat/>
    <w:uiPriority w:val="0"/>
    <w:pPr>
      <w:spacing w:after="160" w:line="256" w:lineRule="auto"/>
    </w:pPr>
    <w:rPr>
      <w:rFonts w:asciiTheme="minorHAnsi" w:hAnsiTheme="minorHAnsi" w:eastAsiaTheme="minorHAnsi" w:cstheme="minorBidi"/>
      <w:sz w:val="22"/>
      <w:szCs w:val="22"/>
      <w:lang w:val="ru-RU" w:eastAsia="en-US" w:bidi="ar-SA"/>
    </w:rPr>
  </w:style>
  <w:style w:type="paragraph" w:styleId="2">
    <w:name w:val="heading 2"/>
    <w:basedOn w:val="1"/>
    <w:next w:val="1"/>
    <w:link w:val="23"/>
    <w:semiHidden/>
    <w:unhideWhenUsed/>
    <w:qFormat/>
    <w:uiPriority w:val="0"/>
    <w:pPr>
      <w:keepNext/>
      <w:spacing w:after="0" w:line="240" w:lineRule="auto"/>
      <w:jc w:val="both"/>
      <w:outlineLvl w:val="1"/>
    </w:pPr>
    <w:rPr>
      <w:rFonts w:ascii="Times New Roman" w:hAnsi="Times New Roman" w:eastAsia="Times New Roman" w:cs="Times New Roman"/>
      <w:sz w:val="28"/>
      <w:szCs w:val="24"/>
      <w:lang w:eastAsia="ru-RU"/>
    </w:rPr>
  </w:style>
  <w:style w:type="paragraph" w:styleId="3">
    <w:name w:val="heading 3"/>
    <w:basedOn w:val="1"/>
    <w:next w:val="1"/>
    <w:link w:val="24"/>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4">
    <w:name w:val="heading 4"/>
    <w:basedOn w:val="1"/>
    <w:next w:val="1"/>
    <w:link w:val="59"/>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8">
    <w:name w:val="Hyperlink"/>
    <w:basedOn w:val="5"/>
    <w:unhideWhenUsed/>
    <w:qFormat/>
    <w:uiPriority w:val="0"/>
    <w:rPr>
      <w:color w:val="0000FF"/>
      <w:u w:val="single"/>
    </w:rPr>
  </w:style>
  <w:style w:type="character" w:styleId="9">
    <w:name w:val="Strong"/>
    <w:basedOn w:val="5"/>
    <w:qFormat/>
    <w:uiPriority w:val="22"/>
    <w:rPr>
      <w:b/>
      <w:bCs/>
    </w:rPr>
  </w:style>
  <w:style w:type="paragraph" w:styleId="10">
    <w:name w:val="Balloon Text"/>
    <w:basedOn w:val="1"/>
    <w:link w:val="34"/>
    <w:semiHidden/>
    <w:unhideWhenUsed/>
    <w:qFormat/>
    <w:uiPriority w:val="99"/>
    <w:pPr>
      <w:spacing w:after="0" w:line="240" w:lineRule="auto"/>
    </w:pPr>
    <w:rPr>
      <w:rFonts w:ascii="Tahoma" w:hAnsi="Tahoma" w:eastAsia="Calibri" w:cs="Tahoma"/>
      <w:sz w:val="16"/>
      <w:szCs w:val="16"/>
      <w:lang w:eastAsia="ru-RU"/>
    </w:rPr>
  </w:style>
  <w:style w:type="paragraph" w:styleId="11">
    <w:name w:val="Body Text 2"/>
    <w:basedOn w:val="1"/>
    <w:link w:val="30"/>
    <w:unhideWhenUsed/>
    <w:qFormat/>
    <w:uiPriority w:val="99"/>
    <w:pPr>
      <w:spacing w:after="120" w:line="480" w:lineRule="auto"/>
    </w:pPr>
  </w:style>
  <w:style w:type="paragraph" w:styleId="12">
    <w:name w:val="Plain Text"/>
    <w:basedOn w:val="1"/>
    <w:link w:val="61"/>
    <w:unhideWhenUsed/>
    <w:qFormat/>
    <w:uiPriority w:val="99"/>
    <w:pPr>
      <w:spacing w:after="0" w:line="240" w:lineRule="auto"/>
    </w:pPr>
    <w:rPr>
      <w:rFonts w:ascii="Consolas" w:hAnsi="Consolas" w:cs="Courier New"/>
      <w:sz w:val="21"/>
      <w:szCs w:val="21"/>
    </w:rPr>
  </w:style>
  <w:style w:type="paragraph" w:styleId="13">
    <w:name w:val="Body Text Indent 3"/>
    <w:basedOn w:val="1"/>
    <w:link w:val="32"/>
    <w:semiHidden/>
    <w:unhideWhenUsed/>
    <w:qFormat/>
    <w:uiPriority w:val="99"/>
    <w:pPr>
      <w:spacing w:after="120"/>
      <w:ind w:left="283"/>
    </w:pPr>
    <w:rPr>
      <w:sz w:val="16"/>
      <w:szCs w:val="16"/>
    </w:rPr>
  </w:style>
  <w:style w:type="paragraph" w:styleId="14">
    <w:name w:val="annotation text"/>
    <w:basedOn w:val="1"/>
    <w:link w:val="25"/>
    <w:semiHidden/>
    <w:unhideWhenUsed/>
    <w:uiPriority w:val="99"/>
    <w:pPr>
      <w:spacing w:after="0" w:line="240" w:lineRule="auto"/>
    </w:pPr>
    <w:rPr>
      <w:rFonts w:ascii="Times New Roman" w:hAnsi="Times New Roman" w:eastAsia="Calibri" w:cs="Times New Roman"/>
      <w:sz w:val="20"/>
      <w:szCs w:val="20"/>
      <w:lang w:eastAsia="ru-RU"/>
    </w:rPr>
  </w:style>
  <w:style w:type="paragraph" w:styleId="15">
    <w:name w:val="annotation subject"/>
    <w:basedOn w:val="14"/>
    <w:next w:val="14"/>
    <w:link w:val="33"/>
    <w:semiHidden/>
    <w:unhideWhenUsed/>
    <w:qFormat/>
    <w:uiPriority w:val="99"/>
    <w:rPr>
      <w:b/>
      <w:bCs/>
    </w:rPr>
  </w:style>
  <w:style w:type="paragraph" w:styleId="16">
    <w:name w:val="header"/>
    <w:basedOn w:val="1"/>
    <w:link w:val="26"/>
    <w:unhideWhenUsed/>
    <w:qFormat/>
    <w:uiPriority w:val="0"/>
    <w:pPr>
      <w:tabs>
        <w:tab w:val="center" w:pos="4677"/>
        <w:tab w:val="right" w:pos="9355"/>
      </w:tabs>
      <w:spacing w:after="0" w:line="240" w:lineRule="auto"/>
    </w:pPr>
    <w:rPr>
      <w:rFonts w:ascii="Times New Roman" w:hAnsi="Times New Roman" w:eastAsia="Calibri" w:cs="Times New Roman"/>
      <w:sz w:val="24"/>
      <w:szCs w:val="24"/>
      <w:lang w:eastAsia="ru-RU"/>
    </w:rPr>
  </w:style>
  <w:style w:type="paragraph" w:styleId="17">
    <w:name w:val="Body Text"/>
    <w:basedOn w:val="1"/>
    <w:link w:val="28"/>
    <w:unhideWhenUsed/>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58"/>
    <w:unhideWhenUsed/>
    <w:qFormat/>
    <w:uiPriority w:val="99"/>
    <w:pPr>
      <w:spacing w:after="120" w:line="240" w:lineRule="auto"/>
      <w:ind w:left="283"/>
    </w:pPr>
    <w:rPr>
      <w:rFonts w:ascii="Times New Roman" w:hAnsi="Times New Roman" w:eastAsia="Times New Roman" w:cs="Times New Roman"/>
      <w:sz w:val="24"/>
      <w:szCs w:val="24"/>
      <w:lang w:eastAsia="ru-RU"/>
    </w:rPr>
  </w:style>
  <w:style w:type="paragraph" w:styleId="19">
    <w:name w:val="footer"/>
    <w:basedOn w:val="1"/>
    <w:link w:val="27"/>
    <w:unhideWhenUsed/>
    <w:qFormat/>
    <w:uiPriority w:val="99"/>
    <w:pPr>
      <w:tabs>
        <w:tab w:val="center" w:pos="4677"/>
        <w:tab w:val="right" w:pos="9355"/>
      </w:tabs>
      <w:spacing w:after="0" w:line="240" w:lineRule="auto"/>
    </w:pPr>
  </w:style>
  <w:style w:type="paragraph" w:styleId="20">
    <w:name w:val="Normal (Web)"/>
    <w:basedOn w:val="1"/>
    <w:link w:val="60"/>
    <w:qFormat/>
    <w:uiPriority w:val="99"/>
    <w:pPr>
      <w:numPr>
        <w:ilvl w:val="0"/>
        <w:numId w:val="1"/>
      </w:numPr>
      <w:spacing w:before="100" w:beforeAutospacing="1" w:after="100" w:afterAutospacing="1" w:line="240" w:lineRule="auto"/>
      <w:ind w:firstLine="0"/>
    </w:pPr>
    <w:rPr>
      <w:rFonts w:ascii="Times New Roman" w:hAnsi="Times New Roman" w:eastAsia="Times New Roman" w:cs="Times New Roman"/>
      <w:sz w:val="24"/>
      <w:szCs w:val="24"/>
      <w:lang w:eastAsia="ru-RU"/>
    </w:rPr>
  </w:style>
  <w:style w:type="paragraph" w:styleId="21">
    <w:name w:val="Body Text Indent 2"/>
    <w:basedOn w:val="1"/>
    <w:link w:val="31"/>
    <w:unhideWhenUsed/>
    <w:qFormat/>
    <w:uiPriority w:val="99"/>
    <w:pPr>
      <w:spacing w:after="120" w:line="480" w:lineRule="auto"/>
      <w:ind w:left="283"/>
    </w:pPr>
  </w:style>
  <w:style w:type="table" w:styleId="22">
    <w:name w:val="Table Grid"/>
    <w:basedOn w:val="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3">
    <w:name w:val="Заголовок 2 Знак"/>
    <w:basedOn w:val="5"/>
    <w:link w:val="2"/>
    <w:semiHidden/>
    <w:qFormat/>
    <w:uiPriority w:val="0"/>
    <w:rPr>
      <w:rFonts w:ascii="Times New Roman" w:hAnsi="Times New Roman" w:eastAsia="Times New Roman" w:cs="Times New Roman"/>
      <w:sz w:val="28"/>
      <w:szCs w:val="24"/>
      <w:lang w:eastAsia="ru-RU"/>
    </w:rPr>
  </w:style>
  <w:style w:type="character" w:customStyle="1" w:styleId="24">
    <w:name w:val="Заголовок 3 Знак"/>
    <w:basedOn w:val="5"/>
    <w:link w:val="3"/>
    <w:qFormat/>
    <w:uiPriority w:val="9"/>
    <w:rPr>
      <w:rFonts w:asciiTheme="majorHAnsi" w:hAnsiTheme="majorHAnsi" w:eastAsiaTheme="majorEastAsia" w:cstheme="majorBidi"/>
      <w:color w:val="1F4E79" w:themeColor="accent1" w:themeShade="80"/>
      <w:sz w:val="24"/>
      <w:szCs w:val="24"/>
    </w:rPr>
  </w:style>
  <w:style w:type="character" w:customStyle="1" w:styleId="25">
    <w:name w:val="Текст примечания Знак"/>
    <w:basedOn w:val="5"/>
    <w:link w:val="14"/>
    <w:semiHidden/>
    <w:qFormat/>
    <w:uiPriority w:val="99"/>
    <w:rPr>
      <w:rFonts w:ascii="Times New Roman" w:hAnsi="Times New Roman" w:eastAsia="Calibri" w:cs="Times New Roman"/>
      <w:sz w:val="20"/>
      <w:szCs w:val="20"/>
      <w:lang w:eastAsia="ru-RU"/>
    </w:rPr>
  </w:style>
  <w:style w:type="character" w:customStyle="1" w:styleId="26">
    <w:name w:val="Верхний колонтитул Знак"/>
    <w:basedOn w:val="5"/>
    <w:link w:val="16"/>
    <w:qFormat/>
    <w:uiPriority w:val="0"/>
    <w:rPr>
      <w:rFonts w:ascii="Times New Roman" w:hAnsi="Times New Roman" w:eastAsia="Calibri" w:cs="Times New Roman"/>
      <w:sz w:val="24"/>
      <w:szCs w:val="24"/>
      <w:lang w:eastAsia="ru-RU"/>
    </w:rPr>
  </w:style>
  <w:style w:type="character" w:customStyle="1" w:styleId="27">
    <w:name w:val="Нижний колонтитул Знак"/>
    <w:basedOn w:val="5"/>
    <w:link w:val="19"/>
    <w:qFormat/>
    <w:uiPriority w:val="99"/>
  </w:style>
  <w:style w:type="character" w:customStyle="1" w:styleId="28">
    <w:name w:val="Основной текст Знак"/>
    <w:basedOn w:val="5"/>
    <w:link w:val="17"/>
    <w:locked/>
    <w:uiPriority w:val="0"/>
    <w:rPr>
      <w:rFonts w:ascii="Times New Roman" w:hAnsi="Times New Roman" w:eastAsia="Calibri" w:cs="Times New Roman"/>
      <w:sz w:val="24"/>
      <w:szCs w:val="24"/>
      <w:lang w:eastAsia="ru-RU"/>
    </w:rPr>
  </w:style>
  <w:style w:type="character" w:customStyle="1" w:styleId="29">
    <w:name w:val="Основной текст Знак1"/>
    <w:basedOn w:val="5"/>
    <w:semiHidden/>
    <w:qFormat/>
    <w:uiPriority w:val="0"/>
  </w:style>
  <w:style w:type="character" w:customStyle="1" w:styleId="30">
    <w:name w:val="Основной текст 2 Знак"/>
    <w:basedOn w:val="5"/>
    <w:link w:val="11"/>
    <w:qFormat/>
    <w:uiPriority w:val="99"/>
  </w:style>
  <w:style w:type="character" w:customStyle="1" w:styleId="31">
    <w:name w:val="Основной текст с отступом 2 Знак"/>
    <w:basedOn w:val="5"/>
    <w:link w:val="21"/>
    <w:qFormat/>
    <w:uiPriority w:val="99"/>
  </w:style>
  <w:style w:type="character" w:customStyle="1" w:styleId="32">
    <w:name w:val="Основной текст с отступом 3 Знак"/>
    <w:basedOn w:val="5"/>
    <w:link w:val="13"/>
    <w:semiHidden/>
    <w:qFormat/>
    <w:uiPriority w:val="99"/>
    <w:rPr>
      <w:sz w:val="16"/>
      <w:szCs w:val="16"/>
    </w:rPr>
  </w:style>
  <w:style w:type="character" w:customStyle="1" w:styleId="33">
    <w:name w:val="Тема примечания Знак"/>
    <w:basedOn w:val="25"/>
    <w:link w:val="15"/>
    <w:semiHidden/>
    <w:qFormat/>
    <w:uiPriority w:val="99"/>
    <w:rPr>
      <w:rFonts w:ascii="Times New Roman" w:hAnsi="Times New Roman" w:eastAsia="Calibri" w:cs="Times New Roman"/>
      <w:b/>
      <w:bCs/>
      <w:sz w:val="20"/>
      <w:szCs w:val="20"/>
      <w:lang w:eastAsia="ru-RU"/>
    </w:rPr>
  </w:style>
  <w:style w:type="character" w:customStyle="1" w:styleId="34">
    <w:name w:val="Текст выноски Знак"/>
    <w:basedOn w:val="5"/>
    <w:link w:val="10"/>
    <w:semiHidden/>
    <w:qFormat/>
    <w:uiPriority w:val="99"/>
    <w:rPr>
      <w:rFonts w:ascii="Tahoma" w:hAnsi="Tahoma" w:eastAsia="Calibri" w:cs="Tahoma"/>
      <w:sz w:val="16"/>
      <w:szCs w:val="16"/>
      <w:lang w:eastAsia="ru-RU"/>
    </w:rPr>
  </w:style>
  <w:style w:type="paragraph" w:styleId="35">
    <w:name w:val="No Spacing"/>
    <w:qFormat/>
    <w:uiPriority w:val="99"/>
    <w:pPr>
      <w:suppressAutoHyphens/>
      <w:spacing w:after="0" w:line="240" w:lineRule="auto"/>
    </w:pPr>
    <w:rPr>
      <w:rFonts w:ascii="Calibri" w:hAnsi="Calibri" w:eastAsia="Calibri" w:cs="Calibri"/>
      <w:sz w:val="22"/>
      <w:szCs w:val="22"/>
      <w:lang w:val="ru-RU" w:eastAsia="ar-SA" w:bidi="ar-SA"/>
    </w:rPr>
  </w:style>
  <w:style w:type="paragraph" w:styleId="36">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paragraph" w:customStyle="1" w:styleId="37">
    <w:name w:val="Знак Знак Знак Знак"/>
    <w:basedOn w:val="1"/>
    <w:qFormat/>
    <w:uiPriority w:val="99"/>
    <w:pPr>
      <w:tabs>
        <w:tab w:val="left" w:pos="720"/>
      </w:tabs>
      <w:spacing w:line="240" w:lineRule="exact"/>
      <w:ind w:left="720" w:hanging="360"/>
      <w:jc w:val="both"/>
    </w:pPr>
    <w:rPr>
      <w:rFonts w:ascii="Verdana" w:hAnsi="Verdana" w:eastAsia="Times New Roman" w:cs="Verdana"/>
      <w:sz w:val="20"/>
      <w:szCs w:val="20"/>
      <w:lang w:val="en-US"/>
    </w:rPr>
  </w:style>
  <w:style w:type="paragraph" w:customStyle="1" w:styleId="38">
    <w:name w:val="Абзац списка1"/>
    <w:basedOn w:val="1"/>
    <w:qFormat/>
    <w:uiPriority w:val="99"/>
    <w:pPr>
      <w:spacing w:after="200" w:line="276" w:lineRule="auto"/>
      <w:ind w:left="720"/>
    </w:pPr>
    <w:rPr>
      <w:rFonts w:ascii="Calibri" w:hAnsi="Calibri" w:eastAsia="Times New Roman" w:cs="Times New Roman"/>
    </w:rPr>
  </w:style>
  <w:style w:type="character" w:customStyle="1" w:styleId="39">
    <w:name w:val="Основной текст (2)_"/>
    <w:link w:val="40"/>
    <w:qFormat/>
    <w:locked/>
    <w:uiPriority w:val="0"/>
    <w:rPr>
      <w:rFonts w:ascii="Times New Roman" w:hAnsi="Times New Roman" w:eastAsia="Times New Roman" w:cs="Times New Roman"/>
      <w:b/>
      <w:bCs/>
      <w:shd w:val="clear" w:color="auto" w:fill="FFFFFF"/>
    </w:rPr>
  </w:style>
  <w:style w:type="paragraph" w:customStyle="1" w:styleId="40">
    <w:name w:val="Основной текст (2)"/>
    <w:basedOn w:val="1"/>
    <w:link w:val="39"/>
    <w:qFormat/>
    <w:uiPriority w:val="0"/>
    <w:pPr>
      <w:widowControl w:val="0"/>
      <w:shd w:val="clear" w:color="auto" w:fill="FFFFFF"/>
      <w:spacing w:before="260" w:after="260" w:line="244" w:lineRule="exact"/>
    </w:pPr>
    <w:rPr>
      <w:rFonts w:ascii="Times New Roman" w:hAnsi="Times New Roman" w:eastAsia="Times New Roman" w:cs="Times New Roman"/>
      <w:b/>
      <w:bCs/>
    </w:rPr>
  </w:style>
  <w:style w:type="character" w:customStyle="1" w:styleId="41">
    <w:name w:val="Подпись к таблице (3) Exact"/>
    <w:basedOn w:val="5"/>
    <w:link w:val="42"/>
    <w:qFormat/>
    <w:locked/>
    <w:uiPriority w:val="0"/>
    <w:rPr>
      <w:rFonts w:ascii="Times New Roman" w:hAnsi="Times New Roman" w:eastAsia="Times New Roman" w:cs="Times New Roman"/>
      <w:b/>
      <w:bCs/>
      <w:shd w:val="clear" w:color="auto" w:fill="FFFFFF"/>
    </w:rPr>
  </w:style>
  <w:style w:type="paragraph" w:customStyle="1" w:styleId="42">
    <w:name w:val="Подпись к таблице (3)"/>
    <w:basedOn w:val="1"/>
    <w:link w:val="41"/>
    <w:qFormat/>
    <w:uiPriority w:val="0"/>
    <w:pPr>
      <w:widowControl w:val="0"/>
      <w:shd w:val="clear" w:color="auto" w:fill="FFFFFF"/>
      <w:spacing w:after="0" w:line="266" w:lineRule="exact"/>
    </w:pPr>
    <w:rPr>
      <w:rFonts w:ascii="Times New Roman" w:hAnsi="Times New Roman" w:eastAsia="Times New Roman" w:cs="Times New Roman"/>
      <w:b/>
      <w:bCs/>
    </w:rPr>
  </w:style>
  <w:style w:type="paragraph" w:customStyle="1" w:styleId="43">
    <w:name w:val="Основной текст10"/>
    <w:basedOn w:val="1"/>
    <w:qFormat/>
    <w:uiPriority w:val="99"/>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character" w:customStyle="1" w:styleId="44">
    <w:name w:val="Заголовок №2_"/>
    <w:basedOn w:val="5"/>
    <w:link w:val="45"/>
    <w:qFormat/>
    <w:locked/>
    <w:uiPriority w:val="0"/>
    <w:rPr>
      <w:rFonts w:ascii="Times New Roman" w:hAnsi="Times New Roman" w:eastAsia="Times New Roman" w:cs="Times New Roman"/>
      <w:sz w:val="23"/>
      <w:szCs w:val="23"/>
      <w:shd w:val="clear" w:color="auto" w:fill="FFFFFF"/>
    </w:rPr>
  </w:style>
  <w:style w:type="paragraph" w:customStyle="1" w:styleId="45">
    <w:name w:val="Заголовок №2"/>
    <w:basedOn w:val="1"/>
    <w:link w:val="44"/>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46">
    <w:name w:val="Основной текст (13)_"/>
    <w:basedOn w:val="5"/>
    <w:link w:val="47"/>
    <w:qFormat/>
    <w:locked/>
    <w:uiPriority w:val="0"/>
    <w:rPr>
      <w:rFonts w:ascii="Times New Roman" w:hAnsi="Times New Roman" w:eastAsia="Times New Roman" w:cs="Times New Roman"/>
      <w:sz w:val="23"/>
      <w:szCs w:val="23"/>
      <w:shd w:val="clear" w:color="auto" w:fill="FFFFFF"/>
    </w:rPr>
  </w:style>
  <w:style w:type="paragraph" w:customStyle="1" w:styleId="47">
    <w:name w:val="Основной текст (13)"/>
    <w:basedOn w:val="1"/>
    <w:link w:val="46"/>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48">
    <w:name w:val="Основной текст (14)_"/>
    <w:basedOn w:val="5"/>
    <w:link w:val="49"/>
    <w:qFormat/>
    <w:locked/>
    <w:uiPriority w:val="0"/>
    <w:rPr>
      <w:rFonts w:ascii="Times New Roman" w:hAnsi="Times New Roman" w:eastAsia="Times New Roman" w:cs="Times New Roman"/>
      <w:sz w:val="23"/>
      <w:szCs w:val="23"/>
      <w:shd w:val="clear" w:color="auto" w:fill="FFFFFF"/>
    </w:rPr>
  </w:style>
  <w:style w:type="paragraph" w:customStyle="1" w:styleId="49">
    <w:name w:val="Основной текст (14)"/>
    <w:basedOn w:val="1"/>
    <w:link w:val="48"/>
    <w:qFormat/>
    <w:uiPriority w:val="0"/>
    <w:pPr>
      <w:shd w:val="clear" w:color="auto" w:fill="FFFFFF"/>
      <w:spacing w:after="0" w:line="0" w:lineRule="atLeast"/>
      <w:jc w:val="both"/>
    </w:pPr>
    <w:rPr>
      <w:rFonts w:ascii="Times New Roman" w:hAnsi="Times New Roman" w:eastAsia="Times New Roman" w:cs="Times New Roman"/>
      <w:sz w:val="23"/>
      <w:szCs w:val="23"/>
    </w:rPr>
  </w:style>
  <w:style w:type="paragraph" w:customStyle="1" w:styleId="50">
    <w:name w:val="ConsPlusTitle"/>
    <w:qFormat/>
    <w:uiPriority w:val="99"/>
    <w:pPr>
      <w:widowControl w:val="0"/>
      <w:autoSpaceDE w:val="0"/>
      <w:autoSpaceDN w:val="0"/>
      <w:adjustRightInd w:val="0"/>
      <w:spacing w:after="0" w:line="240" w:lineRule="auto"/>
    </w:pPr>
    <w:rPr>
      <w:rFonts w:ascii="Arial" w:hAnsi="Arial" w:eastAsia="Times New Roman" w:cs="Arial"/>
      <w:b/>
      <w:bCs/>
      <w:sz w:val="16"/>
      <w:szCs w:val="16"/>
      <w:lang w:val="ru-RU" w:eastAsia="ru-RU" w:bidi="ar-SA"/>
    </w:rPr>
  </w:style>
  <w:style w:type="paragraph" w:customStyle="1" w:styleId="51">
    <w:name w:val="ConsPlusNormal"/>
    <w:qFormat/>
    <w:uiPriority w:val="99"/>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 w:type="character" w:customStyle="1" w:styleId="52">
    <w:name w:val="Основной текст (2) + Курсив"/>
    <w:basedOn w:val="39"/>
    <w:qFormat/>
    <w:uiPriority w:val="0"/>
    <w:rPr>
      <w:rFonts w:ascii="Times New Roman" w:hAnsi="Times New Roman" w:eastAsia="Times New Roman" w:cs="Times New Roman"/>
      <w:b w:val="0"/>
      <w:bCs w:val="0"/>
      <w:i/>
      <w:iCs/>
      <w:color w:val="000000"/>
      <w:spacing w:val="0"/>
      <w:w w:val="100"/>
      <w:position w:val="0"/>
      <w:sz w:val="24"/>
      <w:szCs w:val="24"/>
      <w:u w:val="none"/>
      <w:shd w:val="clear" w:color="auto" w:fill="FFFFFF"/>
      <w:lang w:val="ru-RU" w:eastAsia="ru-RU" w:bidi="ru-RU"/>
    </w:rPr>
  </w:style>
  <w:style w:type="character" w:customStyle="1" w:styleId="53">
    <w:name w:val="Подпись к таблице (4) Exact"/>
    <w:basedOn w:val="5"/>
    <w:qFormat/>
    <w:uiPriority w:val="0"/>
    <w:rPr>
      <w:rFonts w:hint="default" w:ascii="Times New Roman" w:hAnsi="Times New Roman" w:eastAsia="Times New Roman" w:cs="Times New Roman"/>
      <w:u w:val="none"/>
    </w:rPr>
  </w:style>
  <w:style w:type="character" w:customStyle="1" w:styleId="54">
    <w:name w:val="Заголовок №1_"/>
    <w:basedOn w:val="5"/>
    <w:link w:val="55"/>
    <w:qFormat/>
    <w:uiPriority w:val="0"/>
    <w:rPr>
      <w:rFonts w:ascii="Times New Roman" w:hAnsi="Times New Roman" w:eastAsia="Times New Roman" w:cs="Times New Roman"/>
      <w:b/>
      <w:bCs/>
      <w:shd w:val="clear" w:color="auto" w:fill="FFFFFF"/>
    </w:rPr>
  </w:style>
  <w:style w:type="paragraph" w:customStyle="1" w:styleId="55">
    <w:name w:val="Заголовок №1"/>
    <w:basedOn w:val="1"/>
    <w:link w:val="54"/>
    <w:qFormat/>
    <w:uiPriority w:val="0"/>
    <w:pPr>
      <w:widowControl w:val="0"/>
      <w:shd w:val="clear" w:color="auto" w:fill="FFFFFF"/>
      <w:spacing w:after="0" w:line="302" w:lineRule="exact"/>
      <w:ind w:hanging="2000"/>
      <w:outlineLvl w:val="0"/>
    </w:pPr>
    <w:rPr>
      <w:rFonts w:ascii="Times New Roman" w:hAnsi="Times New Roman" w:eastAsia="Times New Roman" w:cs="Times New Roman"/>
      <w:b/>
      <w:bCs/>
    </w:rPr>
  </w:style>
  <w:style w:type="character" w:customStyle="1" w:styleId="56">
    <w:name w:val="Основной текст (2) + Consolas;11;5 pt;Курсив"/>
    <w:basedOn w:val="39"/>
    <w:qFormat/>
    <w:uiPriority w:val="0"/>
    <w:rPr>
      <w:rFonts w:ascii="Consolas" w:hAnsi="Consolas" w:eastAsia="Consolas" w:cs="Consolas"/>
      <w:b w:val="0"/>
      <w:bCs w:val="0"/>
      <w:i/>
      <w:iCs/>
      <w:color w:val="000000"/>
      <w:spacing w:val="0"/>
      <w:w w:val="100"/>
      <w:position w:val="0"/>
      <w:sz w:val="23"/>
      <w:szCs w:val="23"/>
      <w:shd w:val="clear" w:color="auto" w:fill="FFFFFF"/>
      <w:lang w:val="ru-RU" w:eastAsia="ru-RU" w:bidi="ru-RU"/>
    </w:rPr>
  </w:style>
  <w:style w:type="character" w:customStyle="1" w:styleId="57">
    <w:name w:val="Основной текст (2) + 10 pt"/>
    <w:basedOn w:val="39"/>
    <w:qFormat/>
    <w:uiPriority w:val="0"/>
    <w:rPr>
      <w:rFonts w:ascii="Times New Roman" w:hAnsi="Times New Roman" w:eastAsia="Times New Roman" w:cs="Times New Roman"/>
      <w:b w:val="0"/>
      <w:bCs w:val="0"/>
      <w:color w:val="000000"/>
      <w:spacing w:val="0"/>
      <w:w w:val="100"/>
      <w:position w:val="0"/>
      <w:sz w:val="20"/>
      <w:szCs w:val="20"/>
      <w:shd w:val="clear" w:color="auto" w:fill="FFFFFF"/>
      <w:lang w:val="en-US" w:eastAsia="en-US" w:bidi="en-US"/>
    </w:rPr>
  </w:style>
  <w:style w:type="character" w:customStyle="1" w:styleId="58">
    <w:name w:val="Основной текст с отступом Знак"/>
    <w:basedOn w:val="5"/>
    <w:link w:val="18"/>
    <w:qFormat/>
    <w:uiPriority w:val="99"/>
    <w:rPr>
      <w:rFonts w:ascii="Times New Roman" w:hAnsi="Times New Roman" w:eastAsia="Times New Roman" w:cs="Times New Roman"/>
      <w:sz w:val="24"/>
      <w:szCs w:val="24"/>
      <w:lang w:eastAsia="ru-RU"/>
    </w:rPr>
  </w:style>
  <w:style w:type="character" w:customStyle="1" w:styleId="59">
    <w:name w:val="Заголовок 4 Знак"/>
    <w:basedOn w:val="5"/>
    <w:link w:val="4"/>
    <w:semiHidden/>
    <w:qFormat/>
    <w:uiPriority w:val="9"/>
    <w:rPr>
      <w:rFonts w:asciiTheme="majorHAnsi" w:hAnsiTheme="majorHAnsi" w:eastAsiaTheme="majorEastAsia" w:cstheme="majorBidi"/>
      <w:i/>
      <w:iCs/>
      <w:color w:val="2E75B6" w:themeColor="accent1" w:themeShade="BF"/>
    </w:rPr>
  </w:style>
  <w:style w:type="character" w:customStyle="1" w:styleId="60">
    <w:name w:val="Обычный (веб) Знак"/>
    <w:basedOn w:val="5"/>
    <w:link w:val="20"/>
    <w:qFormat/>
    <w:uiPriority w:val="99"/>
    <w:rPr>
      <w:rFonts w:ascii="Times New Roman" w:hAnsi="Times New Roman" w:eastAsia="Times New Roman" w:cs="Times New Roman"/>
      <w:sz w:val="24"/>
      <w:szCs w:val="24"/>
      <w:lang w:eastAsia="ru-RU"/>
    </w:rPr>
  </w:style>
  <w:style w:type="character" w:customStyle="1" w:styleId="61">
    <w:name w:val="Текст Знак"/>
    <w:basedOn w:val="5"/>
    <w:link w:val="12"/>
    <w:qFormat/>
    <w:uiPriority w:val="99"/>
    <w:rPr>
      <w:rFonts w:ascii="Consolas" w:hAnsi="Consolas" w:cs="Courier New"/>
      <w:sz w:val="21"/>
      <w:szCs w:val="21"/>
    </w:rPr>
  </w:style>
  <w:style w:type="paragraph" w:customStyle="1" w:styleId="62">
    <w:name w:val="p2"/>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3">
    <w:name w:val="ft3"/>
    <w:basedOn w:val="5"/>
    <w:qFormat/>
    <w:uiPriority w:val="0"/>
  </w:style>
  <w:style w:type="paragraph" w:customStyle="1" w:styleId="64">
    <w:name w:val="p3"/>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5">
    <w:name w:val="ft2"/>
    <w:basedOn w:val="5"/>
    <w:qFormat/>
    <w:uiPriority w:val="0"/>
  </w:style>
  <w:style w:type="paragraph" w:customStyle="1" w:styleId="66">
    <w:name w:val="p4"/>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67">
    <w:name w:val="p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68">
    <w:name w:val="ft19"/>
    <w:basedOn w:val="5"/>
    <w:qFormat/>
    <w:uiPriority w:val="0"/>
  </w:style>
  <w:style w:type="paragraph" w:customStyle="1" w:styleId="69">
    <w:name w:val="p5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70">
    <w:name w:val="ft4"/>
    <w:basedOn w:val="5"/>
    <w:qFormat/>
    <w:uiPriority w:val="0"/>
  </w:style>
  <w:style w:type="paragraph" w:customStyle="1" w:styleId="71">
    <w:name w:val="p56"/>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customStyle="1" w:styleId="72">
    <w:name w:val="p57"/>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60</Pages>
  <Words>14873</Words>
  <Characters>84778</Characters>
  <Lines>706</Lines>
  <Paragraphs>198</Paragraphs>
  <TotalTime>894</TotalTime>
  <ScaleCrop>false</ScaleCrop>
  <LinksUpToDate>false</LinksUpToDate>
  <CharactersWithSpaces>99453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2018-11-21T01:20:00Z</dcterms:created>
  <dc:creator>Knyazkina</dc:creator>
  <cp:lastModifiedBy>kab322-03</cp:lastModifiedBy>
  <cp:lastPrinted>2021-02-15T01:40:00Z</cp:lastPrinted>
  <dcterms:modified xsi:type="dcterms:W3CDTF">2026-05-07T03:06:15Z</dcterms:modified>
  <cp:revision>107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30F8F79459CE46EDA10511FF3EFBC70E_12</vt:lpwstr>
  </property>
</Properties>
</file>